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ECD8F" w14:textId="77777777" w:rsidR="00CB163C" w:rsidRDefault="002C2323" w:rsidP="00CB163C">
      <w:pPr>
        <w:pStyle w:val="Bezproreda"/>
        <w:rPr>
          <w:b/>
        </w:rPr>
      </w:pPr>
      <w:r>
        <w:rPr>
          <w:b/>
        </w:rPr>
        <w:t>U</w:t>
      </w:r>
      <w:r w:rsidR="00CB163C">
        <w:rPr>
          <w:b/>
        </w:rPr>
        <w:t>ČENIČKI DOM MAKSIMIR</w:t>
      </w:r>
    </w:p>
    <w:p w14:paraId="0000E2E3" w14:textId="77777777" w:rsidR="00CB163C" w:rsidRDefault="00CB163C" w:rsidP="00CB163C">
      <w:pPr>
        <w:pStyle w:val="Bezproreda"/>
        <w:rPr>
          <w:b/>
        </w:rPr>
      </w:pPr>
      <w:r>
        <w:rPr>
          <w:b/>
        </w:rPr>
        <w:t>TRG J. F. KEN</w:t>
      </w:r>
      <w:r w:rsidR="00D90385">
        <w:rPr>
          <w:b/>
        </w:rPr>
        <w:t>N</w:t>
      </w:r>
      <w:r>
        <w:rPr>
          <w:b/>
        </w:rPr>
        <w:t>EDY</w:t>
      </w:r>
      <w:r w:rsidR="002C2323">
        <w:rPr>
          <w:b/>
        </w:rPr>
        <w:t>J</w:t>
      </w:r>
      <w:r>
        <w:rPr>
          <w:b/>
        </w:rPr>
        <w:t>A 9, 10000 ZAGREB</w:t>
      </w:r>
    </w:p>
    <w:p w14:paraId="3D0CBC5D" w14:textId="77777777" w:rsidR="00CB163C" w:rsidRDefault="00CB163C" w:rsidP="00CB163C">
      <w:pPr>
        <w:pStyle w:val="Bezproreda"/>
        <w:rPr>
          <w:b/>
        </w:rPr>
      </w:pPr>
      <w:r>
        <w:rPr>
          <w:b/>
        </w:rPr>
        <w:t>OIB:22902741182</w:t>
      </w:r>
    </w:p>
    <w:p w14:paraId="2CA30179" w14:textId="77777777" w:rsidR="00CB163C" w:rsidRDefault="00CB163C" w:rsidP="00CB163C">
      <w:pPr>
        <w:pStyle w:val="Bezproreda"/>
        <w:rPr>
          <w:b/>
        </w:rPr>
      </w:pPr>
      <w:r>
        <w:rPr>
          <w:b/>
        </w:rPr>
        <w:t>RKP: 19513</w:t>
      </w:r>
    </w:p>
    <w:p w14:paraId="047C3D60" w14:textId="77777777" w:rsidR="00CB163C" w:rsidRDefault="00CB163C" w:rsidP="00CB163C">
      <w:pPr>
        <w:pStyle w:val="Bezproreda"/>
        <w:rPr>
          <w:b/>
        </w:rPr>
      </w:pPr>
      <w:r>
        <w:rPr>
          <w:b/>
        </w:rPr>
        <w:t>RAZINA: 31</w:t>
      </w:r>
    </w:p>
    <w:p w14:paraId="2D4B4B1E" w14:textId="77777777" w:rsidR="00CB163C" w:rsidRDefault="00CB163C" w:rsidP="00CB163C">
      <w:pPr>
        <w:pStyle w:val="Bezproreda"/>
        <w:rPr>
          <w:b/>
        </w:rPr>
      </w:pPr>
      <w:r>
        <w:rPr>
          <w:b/>
        </w:rPr>
        <w:t>ŠIFRA DJELATNOSTI: 5590</w:t>
      </w:r>
    </w:p>
    <w:p w14:paraId="3C8D7D10" w14:textId="77777777" w:rsidR="00FB7B32" w:rsidRDefault="00FB7B32" w:rsidP="00A54640">
      <w:pPr>
        <w:spacing w:after="0"/>
      </w:pPr>
    </w:p>
    <w:p w14:paraId="1B03AD60" w14:textId="77777777" w:rsidR="00A54640" w:rsidRDefault="00A54640" w:rsidP="00A54640">
      <w:pPr>
        <w:spacing w:after="0"/>
      </w:pPr>
    </w:p>
    <w:p w14:paraId="771EF830" w14:textId="51675657" w:rsidR="00281371" w:rsidRDefault="0051745F" w:rsidP="0051745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IZVJEŠTAJ O IZVRŠENJU</w:t>
      </w:r>
      <w:r w:rsidR="00B766AB" w:rsidRPr="00B33624">
        <w:rPr>
          <w:b/>
          <w:sz w:val="24"/>
          <w:szCs w:val="24"/>
        </w:rPr>
        <w:t xml:space="preserve"> FINANCIJSKOG PLANA ZA </w:t>
      </w:r>
      <w:r w:rsidR="008F6889">
        <w:rPr>
          <w:b/>
          <w:sz w:val="24"/>
          <w:szCs w:val="24"/>
        </w:rPr>
        <w:t>202</w:t>
      </w:r>
      <w:r w:rsidR="009128E1">
        <w:rPr>
          <w:b/>
          <w:sz w:val="24"/>
          <w:szCs w:val="24"/>
        </w:rPr>
        <w:t>5</w:t>
      </w:r>
      <w:r w:rsidR="008F6889">
        <w:rPr>
          <w:b/>
          <w:sz w:val="24"/>
          <w:szCs w:val="24"/>
        </w:rPr>
        <w:t>.</w:t>
      </w:r>
      <w:r w:rsidR="00B766AB" w:rsidRPr="00B33624">
        <w:rPr>
          <w:b/>
          <w:sz w:val="24"/>
          <w:szCs w:val="24"/>
        </w:rPr>
        <w:t xml:space="preserve"> GODINU</w:t>
      </w:r>
    </w:p>
    <w:p w14:paraId="5921305C" w14:textId="77777777" w:rsidR="00437C3E" w:rsidRDefault="00437C3E" w:rsidP="00A54640">
      <w:pPr>
        <w:spacing w:after="0"/>
        <w:rPr>
          <w:b/>
          <w:sz w:val="24"/>
          <w:szCs w:val="24"/>
        </w:rPr>
      </w:pPr>
    </w:p>
    <w:p w14:paraId="69491296" w14:textId="77777777" w:rsidR="00437C3E" w:rsidRDefault="00437C3E" w:rsidP="00A5464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D85570">
        <w:rPr>
          <w:b/>
          <w:sz w:val="24"/>
          <w:szCs w:val="24"/>
        </w:rPr>
        <w:t xml:space="preserve"> </w:t>
      </w:r>
      <w:r w:rsidR="008B2114">
        <w:rPr>
          <w:b/>
          <w:sz w:val="24"/>
          <w:szCs w:val="24"/>
        </w:rPr>
        <w:t xml:space="preserve">   </w:t>
      </w:r>
      <w:r w:rsidR="00D8557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Uvod</w:t>
      </w:r>
    </w:p>
    <w:p w14:paraId="335AE42D" w14:textId="77777777" w:rsidR="00CA1BB8" w:rsidRDefault="00CA1BB8" w:rsidP="00A54640">
      <w:pPr>
        <w:spacing w:after="0"/>
        <w:rPr>
          <w:b/>
          <w:sz w:val="24"/>
          <w:szCs w:val="24"/>
        </w:rPr>
      </w:pPr>
    </w:p>
    <w:p w14:paraId="40F06A77" w14:textId="77777777" w:rsidR="00CA1BB8" w:rsidRDefault="00CA1BB8" w:rsidP="00422F04">
      <w:pPr>
        <w:pStyle w:val="Bezproreda"/>
      </w:pPr>
      <w:r w:rsidRPr="00CA1BB8">
        <w:t xml:space="preserve">Prijedlog financijskog plana Učeničkog doma </w:t>
      </w:r>
      <w:r w:rsidR="002D5F34">
        <w:t>Maksimir</w:t>
      </w:r>
      <w:r>
        <w:t>,</w:t>
      </w:r>
      <w:r w:rsidR="00502DA8">
        <w:t xml:space="preserve"> </w:t>
      </w:r>
      <w:r>
        <w:t>Zagreb</w:t>
      </w:r>
      <w:r w:rsidR="00F11CAC">
        <w:t>,</w:t>
      </w:r>
      <w:r>
        <w:t xml:space="preserve"> za razdoblje </w:t>
      </w:r>
    </w:p>
    <w:p w14:paraId="62312215" w14:textId="77B09E9F" w:rsidR="00CA1BB8" w:rsidRDefault="00CA1BB8" w:rsidP="00422F04">
      <w:pPr>
        <w:pStyle w:val="Bezproreda"/>
      </w:pPr>
      <w:r>
        <w:t>202</w:t>
      </w:r>
      <w:r w:rsidR="009128E1">
        <w:t>5</w:t>
      </w:r>
      <w:r>
        <w:t>.-202</w:t>
      </w:r>
      <w:r w:rsidR="009128E1">
        <w:t>7</w:t>
      </w:r>
      <w:r>
        <w:t>.</w:t>
      </w:r>
      <w:r w:rsidR="00502DA8">
        <w:t xml:space="preserve"> </w:t>
      </w:r>
      <w:r>
        <w:t>godine izrađen je prema metodologiji propisanoj Zakonom o proračunu</w:t>
      </w:r>
    </w:p>
    <w:p w14:paraId="11F56B14" w14:textId="77777777" w:rsidR="00993E9E" w:rsidRDefault="00502DA8" w:rsidP="00422F04">
      <w:pPr>
        <w:pStyle w:val="Bezproreda"/>
      </w:pPr>
      <w:r>
        <w:t>i podzakonskim aktima kojima se regulira provedba zakonskih rješenja, i to Pravilnikom o proračunskim klasifikacijama, Pravilnikom o proračunskom računovodstvu i Računskom planu</w:t>
      </w:r>
      <w:r w:rsidR="00993E9E">
        <w:t>.</w:t>
      </w:r>
    </w:p>
    <w:p w14:paraId="0F19A3E1" w14:textId="77777777" w:rsidR="00022146" w:rsidRDefault="00022146" w:rsidP="00422F04">
      <w:pPr>
        <w:pStyle w:val="Bezproreda"/>
      </w:pPr>
    </w:p>
    <w:p w14:paraId="65B09865" w14:textId="77777777" w:rsidR="00502DA8" w:rsidRDefault="00993E9E" w:rsidP="00422F04">
      <w:pPr>
        <w:pStyle w:val="Bezproreda"/>
      </w:pPr>
      <w:r>
        <w:t>Sukladno</w:t>
      </w:r>
      <w:r w:rsidR="00502DA8">
        <w:t xml:space="preserve"> Zakonu o proračunu, a na temelju Smjernica ekonomske i fiskalne politike za trogodišnje razdoblje Ministarstvo financija sastavilo je Upute za izradu proračuna </w:t>
      </w:r>
    </w:p>
    <w:p w14:paraId="42D35A98" w14:textId="174D6B0B" w:rsidR="00502DA8" w:rsidRDefault="00502DA8" w:rsidP="00422F04">
      <w:pPr>
        <w:pStyle w:val="Bezproreda"/>
      </w:pPr>
      <w:r>
        <w:t>jedinica lokalne i područne (regionalne) samouprave za razdoblje 202</w:t>
      </w:r>
      <w:r w:rsidR="009128E1">
        <w:t>5</w:t>
      </w:r>
      <w:r>
        <w:t>.-202</w:t>
      </w:r>
      <w:r w:rsidR="009128E1">
        <w:t>7</w:t>
      </w:r>
      <w:r>
        <w:t>.</w:t>
      </w:r>
    </w:p>
    <w:p w14:paraId="41475561" w14:textId="64BAF20C" w:rsidR="00502DA8" w:rsidRDefault="00502DA8" w:rsidP="00422F04">
      <w:pPr>
        <w:pStyle w:val="Bezproreda"/>
      </w:pPr>
      <w:r>
        <w:t>Na temelju dostavljenih uputa, odjel za financije osnivača</w:t>
      </w:r>
      <w:r w:rsidR="0051745F">
        <w:t>,</w:t>
      </w:r>
      <w:r>
        <w:t xml:space="preserve"> izradio je upute za izradu </w:t>
      </w:r>
      <w:r w:rsidR="0051745F">
        <w:t>plana</w:t>
      </w:r>
      <w:r>
        <w:t xml:space="preserve"> proračunskih korisnika te ih dostavio na postupanje.</w:t>
      </w:r>
    </w:p>
    <w:p w14:paraId="68A3541C" w14:textId="77777777" w:rsidR="00437C3E" w:rsidRDefault="00437C3E" w:rsidP="00422F04">
      <w:pPr>
        <w:pStyle w:val="Bezproreda"/>
      </w:pPr>
    </w:p>
    <w:p w14:paraId="5CDEA943" w14:textId="04BD508B" w:rsidR="00993E9E" w:rsidRDefault="00281371" w:rsidP="00422F04">
      <w:pPr>
        <w:pStyle w:val="Bezproreda"/>
      </w:pPr>
      <w:r>
        <w:t xml:space="preserve">Predstavničko tijelo </w:t>
      </w:r>
      <w:r w:rsidR="00BE133E">
        <w:t xml:space="preserve"> ustanove </w:t>
      </w:r>
      <w:r w:rsidR="00993E9E">
        <w:t xml:space="preserve">usvaja financijski plan </w:t>
      </w:r>
      <w:r>
        <w:t xml:space="preserve">za iduću </w:t>
      </w:r>
      <w:r w:rsidR="002D5F34">
        <w:t>202</w:t>
      </w:r>
      <w:r w:rsidR="009128E1">
        <w:t>5</w:t>
      </w:r>
      <w:r>
        <w:t xml:space="preserve"> godinu i projekcij</w:t>
      </w:r>
      <w:r w:rsidR="00993E9E">
        <w:t>e</w:t>
      </w:r>
      <w:r>
        <w:t xml:space="preserve"> za </w:t>
      </w:r>
      <w:r w:rsidR="002D5F34">
        <w:t>202</w:t>
      </w:r>
      <w:r w:rsidR="009128E1">
        <w:t>6</w:t>
      </w:r>
      <w:r w:rsidR="002D5F34">
        <w:t>-202</w:t>
      </w:r>
      <w:r w:rsidR="009128E1">
        <w:t>7</w:t>
      </w:r>
      <w:r w:rsidR="00F37B90">
        <w:t xml:space="preserve"> </w:t>
      </w:r>
      <w:r>
        <w:t>proračunske godine na razini skupine</w:t>
      </w:r>
      <w:r w:rsidR="00993E9E">
        <w:t xml:space="preserve"> ekonomske klasifikacije.</w:t>
      </w:r>
    </w:p>
    <w:p w14:paraId="6510492D" w14:textId="77777777" w:rsidR="00993E9E" w:rsidRDefault="00993E9E" w:rsidP="00422F04">
      <w:pPr>
        <w:pStyle w:val="Bezproreda"/>
      </w:pPr>
    </w:p>
    <w:p w14:paraId="3CD43B62" w14:textId="77777777" w:rsidR="00281371" w:rsidRDefault="00281371" w:rsidP="00422F04">
      <w:pPr>
        <w:pStyle w:val="Bezproreda"/>
      </w:pPr>
      <w:r>
        <w:t>Financijski plan Učeničkog doma čine prihodi i primici te rashodi i izdaci raspoređeni u programe koji se sastoje od aktivnosti i projekata, a iskazani su prema ekonomskoj i funkcijskoj klasifikaciji te izvorima financiranja.</w:t>
      </w:r>
    </w:p>
    <w:p w14:paraId="34F6F7FE" w14:textId="77777777" w:rsidR="00502DA8" w:rsidRPr="00CA1BB8" w:rsidRDefault="00502DA8" w:rsidP="00422F04">
      <w:pPr>
        <w:pStyle w:val="Bezproreda"/>
      </w:pPr>
    </w:p>
    <w:p w14:paraId="01949981" w14:textId="77777777" w:rsidR="00EB5873" w:rsidRPr="00CA1BB8" w:rsidRDefault="00EB5873" w:rsidP="00422F04">
      <w:pPr>
        <w:pStyle w:val="Bezproreda"/>
      </w:pPr>
    </w:p>
    <w:p w14:paraId="3CD18F41" w14:textId="77777777" w:rsidR="00EB5873" w:rsidRDefault="00EB5873" w:rsidP="00422F04">
      <w:pPr>
        <w:pStyle w:val="Bezproreda"/>
        <w:rPr>
          <w:b/>
        </w:rPr>
      </w:pPr>
      <w:r>
        <w:t xml:space="preserve">               </w:t>
      </w:r>
      <w:r w:rsidRPr="00EB5873">
        <w:rPr>
          <w:b/>
        </w:rPr>
        <w:t>Sažetak djelokruga rada proračunskog korisnika</w:t>
      </w:r>
    </w:p>
    <w:p w14:paraId="4E717C97" w14:textId="77777777" w:rsidR="00EB5873" w:rsidRDefault="00EB5873" w:rsidP="00422F04">
      <w:pPr>
        <w:pStyle w:val="Bezproreda"/>
        <w:rPr>
          <w:b/>
        </w:rPr>
      </w:pPr>
    </w:p>
    <w:p w14:paraId="72C59933" w14:textId="77777777" w:rsidR="00EB5873" w:rsidRDefault="00EB5873" w:rsidP="00422F04">
      <w:pPr>
        <w:pStyle w:val="Bezproreda"/>
      </w:pPr>
      <w:r w:rsidRPr="00EB5873">
        <w:t xml:space="preserve">Naziv programa: </w:t>
      </w:r>
      <w:r>
        <w:t xml:space="preserve">Smještaj i prehrana učenika, polaznika srednjih škola i odgojno </w:t>
      </w:r>
    </w:p>
    <w:p w14:paraId="21932C65" w14:textId="77777777" w:rsidR="00EB5873" w:rsidRDefault="00EB5873" w:rsidP="00422F04">
      <w:pPr>
        <w:pStyle w:val="Bezproreda"/>
      </w:pPr>
      <w:r>
        <w:t xml:space="preserve">                              obrazovni rad</w:t>
      </w:r>
    </w:p>
    <w:p w14:paraId="261AE3B4" w14:textId="77777777" w:rsidR="00E0611E" w:rsidRDefault="00E0611E" w:rsidP="00422F04">
      <w:pPr>
        <w:pStyle w:val="Bezproreda"/>
      </w:pPr>
    </w:p>
    <w:p w14:paraId="709E2F07" w14:textId="77777777" w:rsidR="00EB5873" w:rsidRDefault="00EB5873" w:rsidP="00422F04">
      <w:pPr>
        <w:pStyle w:val="Bezproreda"/>
      </w:pPr>
      <w:r>
        <w:t>Ciljevi: Omogućiti i podržati optimalan razvoj svakog učenika Doma, biti pomoć</w:t>
      </w:r>
    </w:p>
    <w:p w14:paraId="7F7F1A0C" w14:textId="77777777" w:rsidR="00EB5873" w:rsidRDefault="00EB5873" w:rsidP="00422F04">
      <w:pPr>
        <w:pStyle w:val="Bezproreda"/>
      </w:pPr>
      <w:r>
        <w:t xml:space="preserve">             i podrška učeniku i roditelju u svim područjima interesa učenika, pomoći</w:t>
      </w:r>
    </w:p>
    <w:p w14:paraId="4A173DF6" w14:textId="77777777" w:rsidR="00EB5873" w:rsidRDefault="00EB5873" w:rsidP="00422F04">
      <w:pPr>
        <w:pStyle w:val="Bezproreda"/>
      </w:pPr>
      <w:r>
        <w:t xml:space="preserve">             učeniku da s uspjehom završi upisani program srednjoškolskog obrazovanja</w:t>
      </w:r>
      <w:r w:rsidR="00964EE0">
        <w:t>.</w:t>
      </w:r>
    </w:p>
    <w:p w14:paraId="78B0ED17" w14:textId="77777777" w:rsidR="00206006" w:rsidRDefault="00206006" w:rsidP="00422F04">
      <w:pPr>
        <w:pStyle w:val="Bezproreda"/>
      </w:pPr>
    </w:p>
    <w:p w14:paraId="36848CAF" w14:textId="57EFB0FE" w:rsidR="00EB5873" w:rsidRDefault="00EB5873" w:rsidP="00422F04">
      <w:pPr>
        <w:pStyle w:val="Bezproreda"/>
      </w:pPr>
      <w:r>
        <w:t xml:space="preserve">Ukupan broj učenika u Domu je </w:t>
      </w:r>
      <w:r w:rsidR="00CB163C">
        <w:t>1</w:t>
      </w:r>
      <w:r w:rsidR="009128E1">
        <w:t>47</w:t>
      </w:r>
      <w:r>
        <w:t xml:space="preserve"> </w:t>
      </w:r>
      <w:r w:rsidR="00CB163C">
        <w:t>raspoređeni u sedam</w:t>
      </w:r>
      <w:r>
        <w:t xml:space="preserve"> odgojnih skupina</w:t>
      </w:r>
      <w:r w:rsidR="00206006">
        <w:t>.</w:t>
      </w:r>
      <w:r w:rsidR="002B331E">
        <w:t xml:space="preserve"> U Domu su </w:t>
      </w:r>
    </w:p>
    <w:p w14:paraId="1615DCD5" w14:textId="009DD9FE" w:rsidR="002B331E" w:rsidRDefault="002B331E" w:rsidP="00422F04">
      <w:pPr>
        <w:pStyle w:val="Bezproreda"/>
      </w:pPr>
      <w:r>
        <w:t>smješteni i studenti ( 16</w:t>
      </w:r>
      <w:r w:rsidR="009128E1">
        <w:t xml:space="preserve"> do 22</w:t>
      </w:r>
      <w:r>
        <w:t xml:space="preserve"> studenata)</w:t>
      </w:r>
      <w:r w:rsidR="0056275E">
        <w:t>.</w:t>
      </w:r>
      <w:r>
        <w:t xml:space="preserve"> Pored osnovne djelatnosti Dom može obavljati i sporednu</w:t>
      </w:r>
    </w:p>
    <w:p w14:paraId="5FC5A740" w14:textId="77777777" w:rsidR="002B331E" w:rsidRDefault="002B331E" w:rsidP="00422F04">
      <w:pPr>
        <w:pStyle w:val="Bezproreda"/>
      </w:pPr>
      <w:r>
        <w:t>djelatnost pružanje usluga smještaja i prehrane trećim osobama u okviru slobodnih kapaciteta.</w:t>
      </w:r>
    </w:p>
    <w:p w14:paraId="3CAE3437" w14:textId="77777777" w:rsidR="00E05B9E" w:rsidRDefault="00E05B9E" w:rsidP="00A54640">
      <w:pPr>
        <w:spacing w:after="0"/>
        <w:rPr>
          <w:sz w:val="24"/>
          <w:szCs w:val="24"/>
        </w:rPr>
      </w:pPr>
    </w:p>
    <w:p w14:paraId="02160663" w14:textId="7E831282" w:rsidR="00206006" w:rsidRDefault="00206006" w:rsidP="00422F04">
      <w:pPr>
        <w:pStyle w:val="Bezproreda"/>
      </w:pPr>
      <w:r>
        <w:t xml:space="preserve">Ukupan broj zaposlenih: </w:t>
      </w:r>
      <w:r w:rsidR="0056275E">
        <w:t>31</w:t>
      </w:r>
    </w:p>
    <w:p w14:paraId="21FFC6BA" w14:textId="0D7AA76F" w:rsidR="00764C8D" w:rsidRDefault="00E05B9E" w:rsidP="00422F04">
      <w:pPr>
        <w:pStyle w:val="Bezproreda"/>
      </w:pPr>
      <w:r>
        <w:t>r</w:t>
      </w:r>
      <w:r w:rsidR="00206006" w:rsidRPr="00E05B9E">
        <w:t xml:space="preserve">avnatelj, </w:t>
      </w:r>
      <w:r w:rsidR="0056275E">
        <w:t xml:space="preserve">pedagog, </w:t>
      </w:r>
      <w:r w:rsidR="00CB163C">
        <w:t>7</w:t>
      </w:r>
      <w:r w:rsidR="00AB1AC0">
        <w:t xml:space="preserve"> </w:t>
      </w:r>
      <w:r w:rsidR="00206006" w:rsidRPr="00E05B9E">
        <w:t>odgajatelja,</w:t>
      </w:r>
      <w:r w:rsidRPr="00E05B9E">
        <w:t xml:space="preserve">  2 noćna pazitelja,</w:t>
      </w:r>
      <w:r w:rsidR="00206006" w:rsidRPr="00E05B9E">
        <w:t xml:space="preserve"> tajnica, računovođa, administrativno-računovodstveni radnik, medicinska sestra,</w:t>
      </w:r>
      <w:r>
        <w:t xml:space="preserve"> </w:t>
      </w:r>
      <w:r w:rsidR="00206006" w:rsidRPr="00E05B9E">
        <w:t xml:space="preserve">ekonom, </w:t>
      </w:r>
      <w:r w:rsidR="00CB163C">
        <w:t>6</w:t>
      </w:r>
      <w:r w:rsidRPr="00E05B9E">
        <w:t xml:space="preserve"> </w:t>
      </w:r>
      <w:r w:rsidR="00206006" w:rsidRPr="00E05B9E">
        <w:t>kuharice,</w:t>
      </w:r>
      <w:r w:rsidR="00CB163C">
        <w:t>4</w:t>
      </w:r>
      <w:r w:rsidR="00206006" w:rsidRPr="00E05B9E">
        <w:t xml:space="preserve"> spremačice, pralja,</w:t>
      </w:r>
      <w:r w:rsidR="00CB163C">
        <w:t xml:space="preserve"> 2</w:t>
      </w:r>
      <w:r w:rsidR="00746E5D">
        <w:t xml:space="preserve"> </w:t>
      </w:r>
      <w:r w:rsidR="00206006" w:rsidRPr="00E05B9E">
        <w:t>portir</w:t>
      </w:r>
      <w:r w:rsidR="00CB163C">
        <w:t>a</w:t>
      </w:r>
      <w:r w:rsidR="00206006" w:rsidRPr="00E05B9E">
        <w:t>,</w:t>
      </w:r>
    </w:p>
    <w:p w14:paraId="6C77A157" w14:textId="77777777" w:rsidR="00206006" w:rsidRDefault="00CB163C" w:rsidP="00422F04">
      <w:pPr>
        <w:pStyle w:val="Bezproreda"/>
      </w:pPr>
      <w:r>
        <w:t xml:space="preserve">2 </w:t>
      </w:r>
      <w:r w:rsidR="00206006" w:rsidRPr="00E05B9E">
        <w:t>domar</w:t>
      </w:r>
      <w:r w:rsidR="00764C8D">
        <w:t>.</w:t>
      </w:r>
    </w:p>
    <w:p w14:paraId="44757A4B" w14:textId="77777777" w:rsidR="00E05B9E" w:rsidRPr="00E05B9E" w:rsidRDefault="00E05B9E" w:rsidP="00E05B9E">
      <w:pPr>
        <w:spacing w:after="0"/>
        <w:rPr>
          <w:sz w:val="24"/>
          <w:szCs w:val="24"/>
        </w:rPr>
      </w:pPr>
    </w:p>
    <w:p w14:paraId="279F43C8" w14:textId="77777777" w:rsidR="00E0611E" w:rsidRDefault="00E0611E" w:rsidP="00E05B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</w:p>
    <w:p w14:paraId="6EC92C69" w14:textId="69A27C1B" w:rsidR="00020ACC" w:rsidRDefault="00020ACC" w:rsidP="00E05B9E">
      <w:pPr>
        <w:spacing w:after="0"/>
        <w:rPr>
          <w:b/>
          <w:bCs/>
          <w:sz w:val="24"/>
          <w:szCs w:val="24"/>
        </w:rPr>
      </w:pPr>
      <w:r w:rsidRPr="00020ACC">
        <w:rPr>
          <w:b/>
          <w:bCs/>
          <w:sz w:val="24"/>
          <w:szCs w:val="24"/>
        </w:rPr>
        <w:lastRenderedPageBreak/>
        <w:t>OPĆI DIO</w:t>
      </w:r>
    </w:p>
    <w:p w14:paraId="19800296" w14:textId="77777777" w:rsidR="00766F43" w:rsidRPr="00020ACC" w:rsidRDefault="00766F43" w:rsidP="00E05B9E">
      <w:pPr>
        <w:spacing w:after="0"/>
        <w:rPr>
          <w:b/>
          <w:bCs/>
          <w:sz w:val="24"/>
          <w:szCs w:val="24"/>
        </w:rPr>
      </w:pPr>
    </w:p>
    <w:p w14:paraId="23F82813" w14:textId="1B38E8E3" w:rsidR="00797641" w:rsidRDefault="00F329FB" w:rsidP="00E05B9E">
      <w:pPr>
        <w:spacing w:after="0"/>
        <w:rPr>
          <w:sz w:val="24"/>
          <w:szCs w:val="24"/>
        </w:rPr>
      </w:pPr>
      <w:r>
        <w:rPr>
          <w:sz w:val="24"/>
          <w:szCs w:val="24"/>
        </w:rPr>
        <w:t>Ukupno ostvareni prihodi u 202</w:t>
      </w:r>
      <w:r w:rsidR="009128E1">
        <w:rPr>
          <w:sz w:val="24"/>
          <w:szCs w:val="24"/>
        </w:rPr>
        <w:t>5</w:t>
      </w:r>
      <w:r>
        <w:rPr>
          <w:sz w:val="24"/>
          <w:szCs w:val="24"/>
        </w:rPr>
        <w:t xml:space="preserve"> godini iznose 1.</w:t>
      </w:r>
      <w:r w:rsidR="008C66EE">
        <w:rPr>
          <w:sz w:val="24"/>
          <w:szCs w:val="24"/>
        </w:rPr>
        <w:t>168.384,05</w:t>
      </w:r>
      <w:r>
        <w:rPr>
          <w:sz w:val="24"/>
          <w:szCs w:val="24"/>
        </w:rPr>
        <w:t xml:space="preserve"> </w:t>
      </w:r>
      <w:r w:rsidR="003A4F93">
        <w:rPr>
          <w:sz w:val="24"/>
          <w:szCs w:val="24"/>
        </w:rPr>
        <w:t xml:space="preserve"> eura centa</w:t>
      </w:r>
      <w:r w:rsidR="00020ACC">
        <w:rPr>
          <w:sz w:val="24"/>
          <w:szCs w:val="24"/>
        </w:rPr>
        <w:t>.</w:t>
      </w:r>
      <w:r w:rsidR="003A4F93">
        <w:rPr>
          <w:sz w:val="24"/>
          <w:szCs w:val="24"/>
        </w:rPr>
        <w:t xml:space="preserve"> </w:t>
      </w:r>
      <w:r w:rsidR="00020ACC">
        <w:rPr>
          <w:sz w:val="24"/>
          <w:szCs w:val="24"/>
        </w:rPr>
        <w:t>I</w:t>
      </w:r>
      <w:r w:rsidR="003A4F93">
        <w:rPr>
          <w:sz w:val="24"/>
          <w:szCs w:val="24"/>
        </w:rPr>
        <w:t>ndeks povećanja prihoda u donosu na 202</w:t>
      </w:r>
      <w:r w:rsidR="008C66EE">
        <w:rPr>
          <w:sz w:val="24"/>
          <w:szCs w:val="24"/>
        </w:rPr>
        <w:t>4</w:t>
      </w:r>
      <w:r w:rsidR="003A4F93">
        <w:rPr>
          <w:sz w:val="24"/>
          <w:szCs w:val="24"/>
        </w:rPr>
        <w:t xml:space="preserve"> iznosi </w:t>
      </w:r>
      <w:r w:rsidR="008C66EE">
        <w:rPr>
          <w:sz w:val="24"/>
          <w:szCs w:val="24"/>
        </w:rPr>
        <w:t>3</w:t>
      </w:r>
      <w:r w:rsidR="003A4F93">
        <w:rPr>
          <w:sz w:val="24"/>
          <w:szCs w:val="24"/>
        </w:rPr>
        <w:t xml:space="preserve"> % a u odnosu na plan 202</w:t>
      </w:r>
      <w:r w:rsidR="008C66EE">
        <w:rPr>
          <w:sz w:val="24"/>
          <w:szCs w:val="24"/>
        </w:rPr>
        <w:t>5</w:t>
      </w:r>
      <w:r w:rsidR="003A4F93">
        <w:rPr>
          <w:sz w:val="24"/>
          <w:szCs w:val="24"/>
        </w:rPr>
        <w:t xml:space="preserve"> iznosi </w:t>
      </w:r>
      <w:r w:rsidR="008C66EE">
        <w:rPr>
          <w:sz w:val="24"/>
          <w:szCs w:val="24"/>
        </w:rPr>
        <w:t>1</w:t>
      </w:r>
      <w:r w:rsidR="003A4F93">
        <w:rPr>
          <w:sz w:val="24"/>
          <w:szCs w:val="24"/>
        </w:rPr>
        <w:t>%</w:t>
      </w:r>
    </w:p>
    <w:p w14:paraId="05FE8A89" w14:textId="69DC276F" w:rsidR="003A4F93" w:rsidRDefault="003A4F93" w:rsidP="00E05B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Ukupno ostvareni rashodi </w:t>
      </w:r>
      <w:r w:rsidR="00020ACC">
        <w:rPr>
          <w:sz w:val="24"/>
          <w:szCs w:val="24"/>
        </w:rPr>
        <w:t xml:space="preserve"> u 202</w:t>
      </w:r>
      <w:r w:rsidR="008C66EE">
        <w:rPr>
          <w:sz w:val="24"/>
          <w:szCs w:val="24"/>
        </w:rPr>
        <w:t>5</w:t>
      </w:r>
      <w:r w:rsidR="00020ACC">
        <w:rPr>
          <w:sz w:val="24"/>
          <w:szCs w:val="24"/>
        </w:rPr>
        <w:t xml:space="preserve"> godini iznose 1.</w:t>
      </w:r>
      <w:r w:rsidR="008C66EE">
        <w:rPr>
          <w:sz w:val="24"/>
          <w:szCs w:val="24"/>
        </w:rPr>
        <w:t>253.378,80</w:t>
      </w:r>
      <w:r w:rsidR="00020ACC">
        <w:rPr>
          <w:sz w:val="24"/>
          <w:szCs w:val="24"/>
        </w:rPr>
        <w:t xml:space="preserve"> euro centa. Indeks povećanja rashoda u odnosu na 202</w:t>
      </w:r>
      <w:r w:rsidR="008C66EE">
        <w:rPr>
          <w:sz w:val="24"/>
          <w:szCs w:val="24"/>
        </w:rPr>
        <w:t>4</w:t>
      </w:r>
      <w:r w:rsidR="00020ACC">
        <w:rPr>
          <w:sz w:val="24"/>
          <w:szCs w:val="24"/>
        </w:rPr>
        <w:t xml:space="preserve"> godinu iznosi </w:t>
      </w:r>
      <w:r w:rsidR="008C66EE">
        <w:rPr>
          <w:sz w:val="24"/>
          <w:szCs w:val="24"/>
        </w:rPr>
        <w:t>5</w:t>
      </w:r>
      <w:r w:rsidR="00020ACC">
        <w:rPr>
          <w:sz w:val="24"/>
          <w:szCs w:val="24"/>
        </w:rPr>
        <w:t xml:space="preserve">%  a u odnosu na plan </w:t>
      </w:r>
      <w:r w:rsidR="008C66EE">
        <w:rPr>
          <w:sz w:val="24"/>
          <w:szCs w:val="24"/>
        </w:rPr>
        <w:t>smanjeni su za 3%</w:t>
      </w:r>
    </w:p>
    <w:p w14:paraId="5AAF5A07" w14:textId="63DD5CE1" w:rsidR="00020ACC" w:rsidRDefault="00020ACC" w:rsidP="00E05B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Ostvareni </w:t>
      </w:r>
      <w:r w:rsidR="008C66EE">
        <w:rPr>
          <w:sz w:val="24"/>
          <w:szCs w:val="24"/>
        </w:rPr>
        <w:t>manjak</w:t>
      </w:r>
      <w:r>
        <w:rPr>
          <w:sz w:val="24"/>
          <w:szCs w:val="24"/>
        </w:rPr>
        <w:t xml:space="preserve"> prihoda u 202</w:t>
      </w:r>
      <w:r w:rsidR="008C66EE">
        <w:rPr>
          <w:sz w:val="24"/>
          <w:szCs w:val="24"/>
        </w:rPr>
        <w:t>5</w:t>
      </w:r>
      <w:r>
        <w:rPr>
          <w:sz w:val="24"/>
          <w:szCs w:val="24"/>
        </w:rPr>
        <w:t xml:space="preserve"> godini iznosi </w:t>
      </w:r>
      <w:r w:rsidR="008C66EE">
        <w:rPr>
          <w:sz w:val="24"/>
          <w:szCs w:val="24"/>
        </w:rPr>
        <w:t>49.766,11</w:t>
      </w:r>
      <w:r>
        <w:rPr>
          <w:sz w:val="24"/>
          <w:szCs w:val="24"/>
        </w:rPr>
        <w:t xml:space="preserve">euro cent. </w:t>
      </w:r>
      <w:r w:rsidR="008C66EE">
        <w:rPr>
          <w:sz w:val="24"/>
          <w:szCs w:val="24"/>
        </w:rPr>
        <w:t>Ovo je takozvani metodološki manjak koji je nastao zbog novog načina knjiženja plaća.</w:t>
      </w:r>
      <w:r>
        <w:rPr>
          <w:sz w:val="24"/>
          <w:szCs w:val="24"/>
        </w:rPr>
        <w:t xml:space="preserve"> </w:t>
      </w:r>
    </w:p>
    <w:p w14:paraId="5974838A" w14:textId="7713F8A9" w:rsidR="00AE3786" w:rsidRDefault="0051745F" w:rsidP="00AE3786">
      <w:pPr>
        <w:pStyle w:val="Bezproreda"/>
      </w:pPr>
      <w:r>
        <w:t xml:space="preserve"> </w:t>
      </w:r>
    </w:p>
    <w:p w14:paraId="54376D65" w14:textId="140CF5AE" w:rsidR="00020ACC" w:rsidRDefault="00020ACC" w:rsidP="00AE3786">
      <w:pPr>
        <w:pStyle w:val="Bezproreda"/>
        <w:rPr>
          <w:b/>
          <w:bCs/>
        </w:rPr>
      </w:pPr>
      <w:r w:rsidRPr="00020ACC">
        <w:rPr>
          <w:b/>
          <w:bCs/>
        </w:rPr>
        <w:t>PRIHODI I PRENESENI VIŠKOVI PREMA EKONOMSKOJ KLASIFIKACIJI</w:t>
      </w:r>
    </w:p>
    <w:p w14:paraId="0FEF47CF" w14:textId="77777777" w:rsidR="00766F43" w:rsidRDefault="00766F43" w:rsidP="00AE3786">
      <w:pPr>
        <w:pStyle w:val="Bezproreda"/>
      </w:pPr>
    </w:p>
    <w:p w14:paraId="6DC0FF85" w14:textId="0EDCD132" w:rsidR="00B70E32" w:rsidRDefault="00766F43" w:rsidP="00AE3786">
      <w:pPr>
        <w:pStyle w:val="Bezproreda"/>
      </w:pPr>
      <w:r w:rsidRPr="00766F43">
        <w:t>Ostvareni pr</w:t>
      </w:r>
      <w:r>
        <w:t>ihodi poslovanja u 202</w:t>
      </w:r>
      <w:r w:rsidR="008C66EE">
        <w:t>5</w:t>
      </w:r>
      <w:r>
        <w:t xml:space="preserve"> godini iznose 1.</w:t>
      </w:r>
      <w:r w:rsidR="008C66EE">
        <w:t>168.354,05</w:t>
      </w:r>
      <w:r>
        <w:t xml:space="preserve"> euro centa. Indeks povećanja prihoda poslovanja u odnosu na 202</w:t>
      </w:r>
      <w:r w:rsidR="008C66EE">
        <w:t>4</w:t>
      </w:r>
      <w:r>
        <w:t xml:space="preserve"> godinu iznose </w:t>
      </w:r>
      <w:r w:rsidR="008C66EE">
        <w:t>3</w:t>
      </w:r>
      <w:r>
        <w:t xml:space="preserve">%. Do povećanja prihoda poslovanja došlo je zbog povećanja prihoda  grupe 63-Pomoći  a to su sredstva za isplatu plaća koja su se povećala za </w:t>
      </w:r>
      <w:r w:rsidR="008C66EE">
        <w:t>7</w:t>
      </w:r>
      <w:r>
        <w:t xml:space="preserve"> % u  odnosu na 202</w:t>
      </w:r>
      <w:r w:rsidR="008C66EE">
        <w:t>4</w:t>
      </w:r>
      <w:r>
        <w:t>. Indeks prihoda poslovanja u odnosu na plan 202</w:t>
      </w:r>
      <w:r w:rsidR="008C66EE">
        <w:t>5</w:t>
      </w:r>
      <w:r>
        <w:t xml:space="preserve">, </w:t>
      </w:r>
      <w:r w:rsidR="00B70E32">
        <w:t xml:space="preserve"> smanjen je za </w:t>
      </w:r>
      <w:r>
        <w:t xml:space="preserve"> </w:t>
      </w:r>
      <w:r w:rsidR="008C66EE">
        <w:t>7</w:t>
      </w:r>
      <w:r>
        <w:t>%.</w:t>
      </w:r>
    </w:p>
    <w:p w14:paraId="365D1098" w14:textId="6556B1DB" w:rsidR="00B70E32" w:rsidRDefault="00B70E32" w:rsidP="00AE3786">
      <w:pPr>
        <w:pStyle w:val="Bezproreda"/>
      </w:pPr>
      <w:r>
        <w:t>Prihodi od prodaje nefinancijske imovine u 202</w:t>
      </w:r>
      <w:r w:rsidR="008C66EE">
        <w:t>5</w:t>
      </w:r>
      <w:r>
        <w:t xml:space="preserve"> godini ostvareni su u iznosu od </w:t>
      </w:r>
      <w:r w:rsidR="008C66EE">
        <w:t>30,00</w:t>
      </w:r>
      <w:r>
        <w:t xml:space="preserve"> euro centa. Indeks </w:t>
      </w:r>
      <w:r w:rsidR="008E4A4F">
        <w:t>smanjenja</w:t>
      </w:r>
      <w:r>
        <w:t xml:space="preserve"> u odnosu na 202</w:t>
      </w:r>
      <w:r w:rsidR="008E4A4F">
        <w:t>4</w:t>
      </w:r>
      <w:r>
        <w:t xml:space="preserve"> iznosi </w:t>
      </w:r>
      <w:r w:rsidR="008E4A4F">
        <w:t>79</w:t>
      </w:r>
      <w:r>
        <w:t xml:space="preserve"> % </w:t>
      </w:r>
      <w:r w:rsidR="008E4A4F">
        <w:t xml:space="preserve">. </w:t>
      </w:r>
      <w:r>
        <w:t xml:space="preserve">Preneseni višak iznosi </w:t>
      </w:r>
      <w:r w:rsidR="008E4A4F">
        <w:t>35.228,64</w:t>
      </w:r>
      <w:r>
        <w:t xml:space="preserve"> euro centa. Indeks </w:t>
      </w:r>
      <w:r w:rsidR="008E4A4F">
        <w:t>smanjenja</w:t>
      </w:r>
      <w:r>
        <w:t xml:space="preserve"> u odnosu plan je </w:t>
      </w:r>
      <w:r w:rsidR="008E4A4F">
        <w:t>48</w:t>
      </w:r>
      <w:r>
        <w:t>%</w:t>
      </w:r>
    </w:p>
    <w:p w14:paraId="26EE5E80" w14:textId="21AC19F6" w:rsidR="00B50ED0" w:rsidRDefault="00B50ED0" w:rsidP="00AE3786">
      <w:pPr>
        <w:pStyle w:val="Bezproreda"/>
      </w:pPr>
    </w:p>
    <w:p w14:paraId="626CB474" w14:textId="5BAA34F1" w:rsidR="00B50ED0" w:rsidRDefault="00B50ED0" w:rsidP="00AE3786">
      <w:pPr>
        <w:pStyle w:val="Bezproreda"/>
        <w:rPr>
          <w:b/>
          <w:bCs/>
        </w:rPr>
      </w:pPr>
      <w:r>
        <w:rPr>
          <w:b/>
          <w:bCs/>
        </w:rPr>
        <w:t>RASHODI PREMA EKONOMSKOJ KLASIFIKACIJI</w:t>
      </w:r>
    </w:p>
    <w:p w14:paraId="2BBDE847" w14:textId="2F84C6C2" w:rsidR="00B50ED0" w:rsidRDefault="00B50ED0" w:rsidP="00AE3786">
      <w:pPr>
        <w:pStyle w:val="Bezproreda"/>
        <w:rPr>
          <w:b/>
          <w:bCs/>
        </w:rPr>
      </w:pPr>
    </w:p>
    <w:p w14:paraId="13C9C796" w14:textId="7D02E045" w:rsidR="00B50ED0" w:rsidRDefault="00E91083" w:rsidP="00AE3786">
      <w:pPr>
        <w:pStyle w:val="Bezproreda"/>
      </w:pPr>
      <w:r w:rsidRPr="00E91083">
        <w:t xml:space="preserve">Rashodi </w:t>
      </w:r>
      <w:r>
        <w:t>poslovanja u 202</w:t>
      </w:r>
      <w:r w:rsidR="008E4A4F">
        <w:t>5</w:t>
      </w:r>
      <w:r>
        <w:t xml:space="preserve"> godini iznose 1.</w:t>
      </w:r>
      <w:r w:rsidR="00557288">
        <w:t>248.424,74</w:t>
      </w:r>
      <w:r>
        <w:t xml:space="preserve"> euro centa. Indeks povećanja rashoda poslovanja u odnosu na 202</w:t>
      </w:r>
      <w:r w:rsidR="00557288">
        <w:t>4</w:t>
      </w:r>
      <w:r>
        <w:t xml:space="preserve"> godinu iznosi </w:t>
      </w:r>
      <w:r w:rsidR="00557288">
        <w:t>8,73</w:t>
      </w:r>
      <w:r>
        <w:t xml:space="preserve">%, a u odnosu na plan su smanjen za </w:t>
      </w:r>
      <w:r w:rsidR="00557288">
        <w:t>4,8</w:t>
      </w:r>
      <w:r>
        <w:t xml:space="preserve"> %.</w:t>
      </w:r>
    </w:p>
    <w:p w14:paraId="64246145" w14:textId="3BBACCC6" w:rsidR="00E91083" w:rsidRDefault="00E91083" w:rsidP="00AE3786">
      <w:pPr>
        <w:pStyle w:val="Bezproreda"/>
      </w:pPr>
      <w:r>
        <w:t>Struktura rashoda poslovanja je :</w:t>
      </w:r>
      <w:r w:rsidR="00AD3F0A">
        <w:t>-31-</w:t>
      </w:r>
      <w:r>
        <w:t xml:space="preserve"> Rashodi za zaposlene iznose </w:t>
      </w:r>
      <w:r w:rsidR="00557288">
        <w:t>884.549,94</w:t>
      </w:r>
      <w:r>
        <w:t xml:space="preserve"> euro centa, indeks povećanja u odnosu na 202</w:t>
      </w:r>
      <w:r w:rsidR="00557288">
        <w:t>4</w:t>
      </w:r>
      <w:r>
        <w:t xml:space="preserve"> godine iznosi </w:t>
      </w:r>
      <w:r w:rsidR="00557288">
        <w:t>16,60</w:t>
      </w:r>
      <w:r>
        <w:t>% a u odnosu na plan 202</w:t>
      </w:r>
      <w:r w:rsidR="00557288">
        <w:t>5</w:t>
      </w:r>
      <w:r>
        <w:t xml:space="preserve"> godine </w:t>
      </w:r>
      <w:r w:rsidR="00AD3F0A">
        <w:t>su</w:t>
      </w:r>
      <w:r>
        <w:t xml:space="preserve"> smanji</w:t>
      </w:r>
    </w:p>
    <w:p w14:paraId="2A3E1077" w14:textId="77777777" w:rsidR="00557288" w:rsidRDefault="00E91083" w:rsidP="00AE3786">
      <w:pPr>
        <w:pStyle w:val="Bezproreda"/>
      </w:pPr>
      <w:r>
        <w:t xml:space="preserve">za </w:t>
      </w:r>
      <w:r w:rsidR="00557288">
        <w:t>0,65</w:t>
      </w:r>
      <w:r>
        <w:t xml:space="preserve"> %</w:t>
      </w:r>
      <w:r w:rsidR="00AD3F0A">
        <w:t xml:space="preserve">. Do povećanja ovih rashoda je došlo zbog primjene </w:t>
      </w:r>
      <w:r w:rsidR="00557288">
        <w:t>nove metodologije knjiženja plaća.</w:t>
      </w:r>
    </w:p>
    <w:p w14:paraId="782A50A8" w14:textId="3A093412" w:rsidR="004A5368" w:rsidRDefault="00CF21F3" w:rsidP="004A5368">
      <w:pPr>
        <w:pStyle w:val="Bezproreda"/>
      </w:pPr>
      <w:r>
        <w:t xml:space="preserve">32- Materijalni rashodi iznose </w:t>
      </w:r>
      <w:r w:rsidR="00557288">
        <w:t>360.710,53</w:t>
      </w:r>
      <w:r>
        <w:t xml:space="preserve"> euro cent, indeks </w:t>
      </w:r>
      <w:r w:rsidR="00557288">
        <w:t>smanjenja</w:t>
      </w:r>
      <w:r>
        <w:t xml:space="preserve"> u odnosu na 202</w:t>
      </w:r>
      <w:r w:rsidR="00557288">
        <w:t>4</w:t>
      </w:r>
      <w:r>
        <w:t xml:space="preserve"> godinu iznosi </w:t>
      </w:r>
      <w:r w:rsidR="00557288">
        <w:t>4,24</w:t>
      </w:r>
      <w:r>
        <w:t xml:space="preserve"> % a u odnosu na plan 202</w:t>
      </w:r>
      <w:r w:rsidR="00557288">
        <w:t>5</w:t>
      </w:r>
      <w:r>
        <w:t xml:space="preserve"> godinu </w:t>
      </w:r>
      <w:r w:rsidR="00557288">
        <w:t>smanjeni su</w:t>
      </w:r>
      <w:r>
        <w:t xml:space="preserve"> za 10,</w:t>
      </w:r>
      <w:r w:rsidR="00557288">
        <w:t>94</w:t>
      </w:r>
      <w:r>
        <w:t xml:space="preserve">%. 34-Financijski rashodi iznose </w:t>
      </w:r>
      <w:r w:rsidR="00557288">
        <w:t>3.164,27</w:t>
      </w:r>
      <w:r>
        <w:t xml:space="preserve"> euro cent, indeks smanjenja u odnosu na 202</w:t>
      </w:r>
      <w:r w:rsidR="00557288">
        <w:t>4</w:t>
      </w:r>
      <w:r>
        <w:t xml:space="preserve"> godinu iznosi </w:t>
      </w:r>
      <w:r w:rsidR="00557288">
        <w:t>25</w:t>
      </w:r>
      <w:r>
        <w:t>% a u odnosu na plan 202</w:t>
      </w:r>
      <w:r w:rsidR="00557288">
        <w:t>5</w:t>
      </w:r>
      <w:r>
        <w:t xml:space="preserve"> godine su </w:t>
      </w:r>
      <w:r w:rsidR="00557288">
        <w:t xml:space="preserve">smanjeni za </w:t>
      </w:r>
      <w:r w:rsidR="00127DA4">
        <w:t>16</w:t>
      </w:r>
      <w:r>
        <w:t xml:space="preserve"> %.Do smanjenja </w:t>
      </w:r>
      <w:r w:rsidR="004A5368">
        <w:t>financijskih rashoda u odnosu na 202</w:t>
      </w:r>
      <w:r w:rsidR="00127DA4">
        <w:t>4</w:t>
      </w:r>
      <w:r w:rsidR="004A5368">
        <w:t xml:space="preserve"> godinu </w:t>
      </w:r>
      <w:r w:rsidR="00127DA4">
        <w:t>došlo je</w:t>
      </w:r>
      <w:r w:rsidR="004A5368">
        <w:t xml:space="preserve"> zbog isplaćenih tužbi djelatnika za razliku 6% povećanja osnovice. </w:t>
      </w:r>
    </w:p>
    <w:p w14:paraId="49F2E210" w14:textId="0098E831" w:rsidR="004A5368" w:rsidRDefault="004A5368" w:rsidP="004A5368">
      <w:pPr>
        <w:pStyle w:val="Bezproreda"/>
      </w:pPr>
      <w:r>
        <w:t>Rashodi za nabavu nefinancijske imovine u 202</w:t>
      </w:r>
      <w:r w:rsidR="00127DA4">
        <w:t>5</w:t>
      </w:r>
      <w:r>
        <w:t xml:space="preserve"> godini iznose </w:t>
      </w:r>
      <w:r w:rsidR="00127DA4">
        <w:t>4.954,06</w:t>
      </w:r>
      <w:r>
        <w:t xml:space="preserve"> euro cent.</w:t>
      </w:r>
      <w:r w:rsidR="00E434F3">
        <w:t xml:space="preserve"> Ovi rashodi su </w:t>
      </w:r>
      <w:r w:rsidR="00127DA4">
        <w:t xml:space="preserve">smanjeni </w:t>
      </w:r>
      <w:r w:rsidR="00E434F3">
        <w:t>u odnosu na 202</w:t>
      </w:r>
      <w:r w:rsidR="00127DA4">
        <w:t>4</w:t>
      </w:r>
      <w:r w:rsidR="00E434F3">
        <w:t xml:space="preserve"> za </w:t>
      </w:r>
      <w:r w:rsidR="00127DA4">
        <w:t>88</w:t>
      </w:r>
      <w:r w:rsidR="00E434F3">
        <w:t>% a smanjeni su u odnosu na plan 202</w:t>
      </w:r>
      <w:r w:rsidR="00127DA4">
        <w:t>5</w:t>
      </w:r>
      <w:r w:rsidR="00E434F3">
        <w:t xml:space="preserve"> za </w:t>
      </w:r>
      <w:r w:rsidR="00127DA4">
        <w:t>78</w:t>
      </w:r>
      <w:r w:rsidR="00E434F3">
        <w:t>%.</w:t>
      </w:r>
    </w:p>
    <w:p w14:paraId="611B2C0F" w14:textId="6A7638CD" w:rsidR="00E434F3" w:rsidRDefault="00E434F3" w:rsidP="004A5368">
      <w:pPr>
        <w:pStyle w:val="Bezproreda"/>
      </w:pPr>
    </w:p>
    <w:p w14:paraId="546E0C41" w14:textId="0B56C7A8" w:rsidR="00E434F3" w:rsidRDefault="00E434F3" w:rsidP="004A5368">
      <w:pPr>
        <w:pStyle w:val="Bezproreda"/>
        <w:rPr>
          <w:b/>
          <w:bCs/>
        </w:rPr>
      </w:pPr>
      <w:r>
        <w:rPr>
          <w:b/>
          <w:bCs/>
        </w:rPr>
        <w:t>IZVRŠENJE PRIHODA I RASHODA PO IZVURIMA FINANCIRANJA</w:t>
      </w:r>
    </w:p>
    <w:p w14:paraId="1B36418A" w14:textId="77777777" w:rsidR="00E434F3" w:rsidRDefault="00E434F3" w:rsidP="004A5368">
      <w:pPr>
        <w:pStyle w:val="Bezproreda"/>
        <w:rPr>
          <w:b/>
          <w:bCs/>
        </w:rPr>
      </w:pPr>
    </w:p>
    <w:p w14:paraId="2A5EE6CA" w14:textId="74B97F55" w:rsidR="00E434F3" w:rsidRPr="00E434F3" w:rsidRDefault="00E434F3" w:rsidP="004A5368">
      <w:pPr>
        <w:pStyle w:val="Bezproreda"/>
        <w:rPr>
          <w:b/>
          <w:bCs/>
        </w:rPr>
      </w:pPr>
      <w:r>
        <w:rPr>
          <w:b/>
          <w:bCs/>
        </w:rPr>
        <w:t xml:space="preserve">1.1 Opći prihodi i primici – pojačani standard </w:t>
      </w:r>
    </w:p>
    <w:p w14:paraId="24925D3D" w14:textId="77777777" w:rsidR="00E434F3" w:rsidRDefault="00E434F3" w:rsidP="00422F04">
      <w:pPr>
        <w:spacing w:after="0"/>
        <w:rPr>
          <w:sz w:val="24"/>
          <w:szCs w:val="24"/>
        </w:rPr>
      </w:pPr>
    </w:p>
    <w:p w14:paraId="65E72749" w14:textId="2E8560DE" w:rsidR="00C4049C" w:rsidRDefault="00E434F3" w:rsidP="00422F04">
      <w:pPr>
        <w:spacing w:after="0"/>
        <w:rPr>
          <w:sz w:val="24"/>
          <w:szCs w:val="24"/>
        </w:rPr>
      </w:pPr>
      <w:r>
        <w:rPr>
          <w:sz w:val="24"/>
          <w:szCs w:val="24"/>
        </w:rPr>
        <w:t>Prihodi  u 202</w:t>
      </w:r>
      <w:r w:rsidR="00127DA4">
        <w:rPr>
          <w:sz w:val="24"/>
          <w:szCs w:val="24"/>
        </w:rPr>
        <w:t>5</w:t>
      </w:r>
      <w:r>
        <w:rPr>
          <w:sz w:val="24"/>
          <w:szCs w:val="24"/>
        </w:rPr>
        <w:t xml:space="preserve"> godini iznose </w:t>
      </w:r>
      <w:r w:rsidR="00127DA4">
        <w:rPr>
          <w:sz w:val="24"/>
          <w:szCs w:val="24"/>
        </w:rPr>
        <w:t>15.001,95</w:t>
      </w:r>
      <w:r>
        <w:rPr>
          <w:sz w:val="24"/>
          <w:szCs w:val="24"/>
        </w:rPr>
        <w:t xml:space="preserve"> euro centa. Ovi prihodi su smanjeni u odnosu na 202</w:t>
      </w:r>
      <w:r w:rsidR="00127DA4">
        <w:rPr>
          <w:sz w:val="24"/>
          <w:szCs w:val="24"/>
        </w:rPr>
        <w:t>4</w:t>
      </w:r>
      <w:r>
        <w:rPr>
          <w:sz w:val="24"/>
          <w:szCs w:val="24"/>
        </w:rPr>
        <w:t xml:space="preserve"> za </w:t>
      </w:r>
      <w:r w:rsidR="00127DA4">
        <w:rPr>
          <w:sz w:val="24"/>
          <w:szCs w:val="24"/>
        </w:rPr>
        <w:t>47</w:t>
      </w:r>
      <w:r>
        <w:rPr>
          <w:sz w:val="24"/>
          <w:szCs w:val="24"/>
        </w:rPr>
        <w:t xml:space="preserve">% a </w:t>
      </w:r>
      <w:r w:rsidR="00127DA4">
        <w:rPr>
          <w:sz w:val="24"/>
          <w:szCs w:val="24"/>
        </w:rPr>
        <w:t>u</w:t>
      </w:r>
      <w:r>
        <w:rPr>
          <w:sz w:val="24"/>
          <w:szCs w:val="24"/>
        </w:rPr>
        <w:t xml:space="preserve"> odnosu na plan 202</w:t>
      </w:r>
      <w:r w:rsidR="00127DA4">
        <w:rPr>
          <w:sz w:val="24"/>
          <w:szCs w:val="24"/>
        </w:rPr>
        <w:t>5 za 51%</w:t>
      </w:r>
      <w:r>
        <w:rPr>
          <w:sz w:val="24"/>
          <w:szCs w:val="24"/>
        </w:rPr>
        <w:t xml:space="preserve"> </w:t>
      </w:r>
      <w:r w:rsidR="00127DA4">
        <w:rPr>
          <w:sz w:val="24"/>
          <w:szCs w:val="24"/>
        </w:rPr>
        <w:t>.</w:t>
      </w:r>
    </w:p>
    <w:p w14:paraId="5BE258BC" w14:textId="6CAA3A83" w:rsidR="00E434F3" w:rsidRDefault="00E434F3" w:rsidP="00422F04">
      <w:pPr>
        <w:spacing w:after="0"/>
        <w:rPr>
          <w:sz w:val="24"/>
          <w:szCs w:val="24"/>
        </w:rPr>
      </w:pPr>
      <w:r>
        <w:rPr>
          <w:sz w:val="24"/>
          <w:szCs w:val="24"/>
        </w:rPr>
        <w:t>Rashod</w:t>
      </w:r>
      <w:r w:rsidR="00901503">
        <w:rPr>
          <w:sz w:val="24"/>
          <w:szCs w:val="24"/>
        </w:rPr>
        <w:t>i u 202</w:t>
      </w:r>
      <w:r w:rsidR="00127DA4">
        <w:rPr>
          <w:sz w:val="24"/>
          <w:szCs w:val="24"/>
        </w:rPr>
        <w:t>5</w:t>
      </w:r>
      <w:r w:rsidR="00901503">
        <w:rPr>
          <w:sz w:val="24"/>
          <w:szCs w:val="24"/>
        </w:rPr>
        <w:t xml:space="preserve"> godini iznose </w:t>
      </w:r>
      <w:r w:rsidR="00127DA4">
        <w:rPr>
          <w:sz w:val="24"/>
          <w:szCs w:val="24"/>
        </w:rPr>
        <w:t>15.662,57</w:t>
      </w:r>
      <w:r w:rsidR="00901503">
        <w:rPr>
          <w:sz w:val="24"/>
          <w:szCs w:val="24"/>
        </w:rPr>
        <w:t xml:space="preserve"> euro centa. Ovi rashodi  su </w:t>
      </w:r>
      <w:r w:rsidR="00127DA4">
        <w:rPr>
          <w:sz w:val="24"/>
          <w:szCs w:val="24"/>
        </w:rPr>
        <w:t>smanjeni</w:t>
      </w:r>
      <w:r w:rsidR="00901503">
        <w:rPr>
          <w:sz w:val="24"/>
          <w:szCs w:val="24"/>
        </w:rPr>
        <w:t xml:space="preserve"> u odnosu na 202</w:t>
      </w:r>
      <w:r w:rsidR="00127DA4">
        <w:rPr>
          <w:sz w:val="24"/>
          <w:szCs w:val="24"/>
        </w:rPr>
        <w:t>4</w:t>
      </w:r>
      <w:r w:rsidR="00901503">
        <w:rPr>
          <w:sz w:val="24"/>
          <w:szCs w:val="24"/>
        </w:rPr>
        <w:t xml:space="preserve"> </w:t>
      </w:r>
      <w:r w:rsidR="00127DA4">
        <w:rPr>
          <w:sz w:val="24"/>
          <w:szCs w:val="24"/>
        </w:rPr>
        <w:t>za 11</w:t>
      </w:r>
      <w:r w:rsidR="00901503">
        <w:rPr>
          <w:sz w:val="24"/>
          <w:szCs w:val="24"/>
        </w:rPr>
        <w:t>%  a  smanjeni</w:t>
      </w:r>
      <w:r w:rsidR="00127DA4">
        <w:rPr>
          <w:sz w:val="24"/>
          <w:szCs w:val="24"/>
        </w:rPr>
        <w:t xml:space="preserve"> su i</w:t>
      </w:r>
      <w:r w:rsidR="00901503">
        <w:rPr>
          <w:sz w:val="24"/>
          <w:szCs w:val="24"/>
        </w:rPr>
        <w:t xml:space="preserve"> u odnosu na plan 202</w:t>
      </w:r>
      <w:r w:rsidR="00127DA4">
        <w:rPr>
          <w:sz w:val="24"/>
          <w:szCs w:val="24"/>
        </w:rPr>
        <w:t>5</w:t>
      </w:r>
      <w:r w:rsidR="00901503">
        <w:rPr>
          <w:sz w:val="24"/>
          <w:szCs w:val="24"/>
        </w:rPr>
        <w:t xml:space="preserve"> za </w:t>
      </w:r>
      <w:r w:rsidR="00127DA4">
        <w:rPr>
          <w:sz w:val="24"/>
          <w:szCs w:val="24"/>
        </w:rPr>
        <w:t>38</w:t>
      </w:r>
      <w:r w:rsidR="00901503">
        <w:rPr>
          <w:sz w:val="24"/>
          <w:szCs w:val="24"/>
        </w:rPr>
        <w:t>%.</w:t>
      </w:r>
      <w:r w:rsidR="00127DA4">
        <w:rPr>
          <w:sz w:val="24"/>
          <w:szCs w:val="24"/>
        </w:rPr>
        <w:t xml:space="preserve"> Na ovom izvoru ostvaren je manjak </w:t>
      </w:r>
      <w:r w:rsidR="00A94687">
        <w:rPr>
          <w:sz w:val="24"/>
          <w:szCs w:val="24"/>
        </w:rPr>
        <w:t>u iznosu od 973,76 euro centa.</w:t>
      </w:r>
      <w:r w:rsidR="00127DA4">
        <w:rPr>
          <w:sz w:val="24"/>
          <w:szCs w:val="24"/>
        </w:rPr>
        <w:t xml:space="preserve"> </w:t>
      </w:r>
    </w:p>
    <w:p w14:paraId="6EB36083" w14:textId="728A8396" w:rsidR="00901503" w:rsidRDefault="00901503" w:rsidP="00422F04">
      <w:pPr>
        <w:spacing w:after="0"/>
        <w:rPr>
          <w:sz w:val="24"/>
          <w:szCs w:val="24"/>
        </w:rPr>
      </w:pPr>
    </w:p>
    <w:p w14:paraId="46E71764" w14:textId="3D002E32" w:rsidR="00901503" w:rsidRDefault="00901503" w:rsidP="00422F04">
      <w:pPr>
        <w:spacing w:after="0"/>
        <w:rPr>
          <w:sz w:val="24"/>
          <w:szCs w:val="24"/>
        </w:rPr>
      </w:pPr>
      <w:r w:rsidRPr="00901503">
        <w:rPr>
          <w:b/>
          <w:bCs/>
          <w:sz w:val="24"/>
          <w:szCs w:val="24"/>
        </w:rPr>
        <w:t>1.2</w:t>
      </w:r>
      <w:r>
        <w:rPr>
          <w:b/>
          <w:bCs/>
          <w:sz w:val="24"/>
          <w:szCs w:val="24"/>
        </w:rPr>
        <w:t xml:space="preserve"> Decentralizirana sredstva za SŠ i UD</w:t>
      </w:r>
    </w:p>
    <w:p w14:paraId="14B36B9F" w14:textId="0900C00C" w:rsidR="00901503" w:rsidRDefault="00901503" w:rsidP="00422F04">
      <w:pPr>
        <w:spacing w:after="0"/>
        <w:rPr>
          <w:sz w:val="24"/>
          <w:szCs w:val="24"/>
        </w:rPr>
      </w:pPr>
      <w:r>
        <w:rPr>
          <w:sz w:val="24"/>
          <w:szCs w:val="24"/>
        </w:rPr>
        <w:t>Prihodi u 202</w:t>
      </w:r>
      <w:r w:rsidR="00A94687">
        <w:rPr>
          <w:sz w:val="24"/>
          <w:szCs w:val="24"/>
        </w:rPr>
        <w:t>5</w:t>
      </w:r>
      <w:r>
        <w:rPr>
          <w:sz w:val="24"/>
          <w:szCs w:val="24"/>
        </w:rPr>
        <w:t xml:space="preserve"> godini iznose </w:t>
      </w:r>
      <w:r w:rsidR="00A94687">
        <w:rPr>
          <w:sz w:val="24"/>
          <w:szCs w:val="24"/>
        </w:rPr>
        <w:t>145.773,15</w:t>
      </w:r>
      <w:r>
        <w:rPr>
          <w:sz w:val="24"/>
          <w:szCs w:val="24"/>
        </w:rPr>
        <w:t xml:space="preserve"> euro centa. Ovi prihodi su smanjeni u odnosu na 202</w:t>
      </w:r>
      <w:r w:rsidR="00A94687">
        <w:rPr>
          <w:sz w:val="24"/>
          <w:szCs w:val="24"/>
        </w:rPr>
        <w:t>4</w:t>
      </w:r>
      <w:r>
        <w:rPr>
          <w:sz w:val="24"/>
          <w:szCs w:val="24"/>
        </w:rPr>
        <w:t xml:space="preserve"> godinu za </w:t>
      </w:r>
      <w:r w:rsidR="00A94687">
        <w:rPr>
          <w:sz w:val="24"/>
          <w:szCs w:val="24"/>
        </w:rPr>
        <w:t>3</w:t>
      </w:r>
      <w:r w:rsidR="00BF10DC">
        <w:rPr>
          <w:sz w:val="24"/>
          <w:szCs w:val="24"/>
        </w:rPr>
        <w:t>%</w:t>
      </w:r>
      <w:r>
        <w:rPr>
          <w:sz w:val="24"/>
          <w:szCs w:val="24"/>
        </w:rPr>
        <w:t xml:space="preserve"> a u odnosu na plan 202</w:t>
      </w:r>
      <w:r w:rsidR="00A94687">
        <w:rPr>
          <w:sz w:val="24"/>
          <w:szCs w:val="24"/>
        </w:rPr>
        <w:t xml:space="preserve">5 </w:t>
      </w:r>
      <w:r>
        <w:rPr>
          <w:sz w:val="24"/>
          <w:szCs w:val="24"/>
        </w:rPr>
        <w:t xml:space="preserve">godine </w:t>
      </w:r>
      <w:r w:rsidR="00A94687">
        <w:rPr>
          <w:sz w:val="24"/>
          <w:szCs w:val="24"/>
        </w:rPr>
        <w:t>smanjeni su</w:t>
      </w:r>
      <w:r>
        <w:rPr>
          <w:sz w:val="24"/>
          <w:szCs w:val="24"/>
        </w:rPr>
        <w:t xml:space="preserve"> za </w:t>
      </w:r>
      <w:r w:rsidR="00A94687">
        <w:rPr>
          <w:sz w:val="24"/>
          <w:szCs w:val="24"/>
        </w:rPr>
        <w:t>8</w:t>
      </w:r>
      <w:r>
        <w:rPr>
          <w:sz w:val="24"/>
          <w:szCs w:val="24"/>
        </w:rPr>
        <w:t>%</w:t>
      </w:r>
      <w:r w:rsidR="00302B81">
        <w:rPr>
          <w:sz w:val="24"/>
          <w:szCs w:val="24"/>
        </w:rPr>
        <w:t>.</w:t>
      </w:r>
      <w:r w:rsidR="00A94687">
        <w:rPr>
          <w:sz w:val="24"/>
          <w:szCs w:val="24"/>
        </w:rPr>
        <w:t xml:space="preserve"> </w:t>
      </w:r>
    </w:p>
    <w:p w14:paraId="78008DC7" w14:textId="221974D2" w:rsidR="00901503" w:rsidRDefault="00901503" w:rsidP="00422F04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Rashodi u 202</w:t>
      </w:r>
      <w:r w:rsidR="00A94687">
        <w:rPr>
          <w:sz w:val="24"/>
          <w:szCs w:val="24"/>
        </w:rPr>
        <w:t>5</w:t>
      </w:r>
      <w:r>
        <w:rPr>
          <w:sz w:val="24"/>
          <w:szCs w:val="24"/>
        </w:rPr>
        <w:t xml:space="preserve"> godini iznose </w:t>
      </w:r>
      <w:r w:rsidR="00A94687">
        <w:rPr>
          <w:sz w:val="24"/>
          <w:szCs w:val="24"/>
        </w:rPr>
        <w:t>146.184,17</w:t>
      </w:r>
      <w:r>
        <w:rPr>
          <w:sz w:val="24"/>
          <w:szCs w:val="24"/>
        </w:rPr>
        <w:t xml:space="preserve"> euro cent</w:t>
      </w:r>
      <w:r w:rsidR="00302B81">
        <w:rPr>
          <w:sz w:val="24"/>
          <w:szCs w:val="24"/>
        </w:rPr>
        <w:t>.</w:t>
      </w:r>
      <w:r>
        <w:rPr>
          <w:sz w:val="24"/>
          <w:szCs w:val="24"/>
        </w:rPr>
        <w:t xml:space="preserve"> Ovi rashodi su smanjeni u odnosu na 202</w:t>
      </w:r>
      <w:r w:rsidR="00A94687">
        <w:rPr>
          <w:sz w:val="24"/>
          <w:szCs w:val="24"/>
        </w:rPr>
        <w:t>4</w:t>
      </w:r>
      <w:r>
        <w:rPr>
          <w:sz w:val="24"/>
          <w:szCs w:val="24"/>
        </w:rPr>
        <w:t xml:space="preserve"> godinu za </w:t>
      </w:r>
      <w:r w:rsidR="00A94687">
        <w:rPr>
          <w:sz w:val="24"/>
          <w:szCs w:val="24"/>
        </w:rPr>
        <w:t>9</w:t>
      </w:r>
      <w:r>
        <w:rPr>
          <w:sz w:val="24"/>
          <w:szCs w:val="24"/>
        </w:rPr>
        <w:t>% a u odnosu na plan 202</w:t>
      </w:r>
      <w:r w:rsidR="00A94687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A94687">
        <w:rPr>
          <w:sz w:val="24"/>
          <w:szCs w:val="24"/>
        </w:rPr>
        <w:t>smanjeni su</w:t>
      </w:r>
      <w:r>
        <w:rPr>
          <w:sz w:val="24"/>
          <w:szCs w:val="24"/>
        </w:rPr>
        <w:t xml:space="preserve"> za </w:t>
      </w:r>
      <w:r w:rsidR="00A94687">
        <w:rPr>
          <w:sz w:val="24"/>
          <w:szCs w:val="24"/>
        </w:rPr>
        <w:t>8</w:t>
      </w:r>
      <w:r>
        <w:rPr>
          <w:sz w:val="24"/>
          <w:szCs w:val="24"/>
        </w:rPr>
        <w:t>%.</w:t>
      </w:r>
      <w:r w:rsidR="00A94687">
        <w:rPr>
          <w:sz w:val="24"/>
          <w:szCs w:val="24"/>
        </w:rPr>
        <w:t xml:space="preserve"> Na ovom izvoru ostvaren je manjak u iznosu od 3.574,43</w:t>
      </w:r>
    </w:p>
    <w:p w14:paraId="70A8AB34" w14:textId="11BCE5FA" w:rsidR="00901503" w:rsidRDefault="00901503" w:rsidP="00422F04">
      <w:pPr>
        <w:spacing w:after="0"/>
        <w:rPr>
          <w:sz w:val="24"/>
          <w:szCs w:val="24"/>
        </w:rPr>
      </w:pPr>
    </w:p>
    <w:p w14:paraId="16CF5382" w14:textId="582FECBE" w:rsidR="00901503" w:rsidRDefault="00302B81" w:rsidP="00422F04">
      <w:pPr>
        <w:spacing w:after="0"/>
        <w:rPr>
          <w:b/>
          <w:bCs/>
          <w:sz w:val="24"/>
          <w:szCs w:val="24"/>
        </w:rPr>
      </w:pPr>
      <w:r w:rsidRPr="00302B81">
        <w:rPr>
          <w:b/>
          <w:bCs/>
          <w:sz w:val="24"/>
          <w:szCs w:val="24"/>
        </w:rPr>
        <w:t>3.1</w:t>
      </w:r>
      <w:r>
        <w:rPr>
          <w:b/>
          <w:bCs/>
          <w:sz w:val="24"/>
          <w:szCs w:val="24"/>
        </w:rPr>
        <w:t xml:space="preserve"> Vlastiti prihodi</w:t>
      </w:r>
    </w:p>
    <w:p w14:paraId="419A1515" w14:textId="0D46C11B" w:rsidR="00302B81" w:rsidRDefault="00302B81" w:rsidP="00422F04">
      <w:pPr>
        <w:spacing w:after="0"/>
        <w:rPr>
          <w:sz w:val="24"/>
          <w:szCs w:val="24"/>
        </w:rPr>
      </w:pPr>
      <w:r w:rsidRPr="00302B81">
        <w:rPr>
          <w:sz w:val="24"/>
          <w:szCs w:val="24"/>
        </w:rPr>
        <w:t>Os</w:t>
      </w:r>
      <w:r>
        <w:rPr>
          <w:sz w:val="24"/>
          <w:szCs w:val="24"/>
        </w:rPr>
        <w:t>tvareni prihodi u 202</w:t>
      </w:r>
      <w:r w:rsidR="00A94687">
        <w:rPr>
          <w:sz w:val="24"/>
          <w:szCs w:val="24"/>
        </w:rPr>
        <w:t>5</w:t>
      </w:r>
      <w:r>
        <w:rPr>
          <w:sz w:val="24"/>
          <w:szCs w:val="24"/>
        </w:rPr>
        <w:t xml:space="preserve"> godini iznose </w:t>
      </w:r>
      <w:r w:rsidR="00A94687">
        <w:rPr>
          <w:sz w:val="24"/>
          <w:szCs w:val="24"/>
        </w:rPr>
        <w:t>2.526,14</w:t>
      </w:r>
      <w:r>
        <w:rPr>
          <w:sz w:val="24"/>
          <w:szCs w:val="24"/>
        </w:rPr>
        <w:t xml:space="preserve"> euro centa. Prihodi su </w:t>
      </w:r>
      <w:r w:rsidR="00A94687">
        <w:rPr>
          <w:sz w:val="24"/>
          <w:szCs w:val="24"/>
        </w:rPr>
        <w:t>smanjeni</w:t>
      </w:r>
      <w:r>
        <w:rPr>
          <w:sz w:val="24"/>
          <w:szCs w:val="24"/>
        </w:rPr>
        <w:t xml:space="preserve"> u odnosu na 202</w:t>
      </w:r>
      <w:r w:rsidR="00A94687">
        <w:rPr>
          <w:sz w:val="24"/>
          <w:szCs w:val="24"/>
        </w:rPr>
        <w:t>4</w:t>
      </w:r>
      <w:r>
        <w:rPr>
          <w:sz w:val="24"/>
          <w:szCs w:val="24"/>
        </w:rPr>
        <w:t xml:space="preserve"> za </w:t>
      </w:r>
      <w:r w:rsidR="00A94687">
        <w:rPr>
          <w:sz w:val="24"/>
          <w:szCs w:val="24"/>
        </w:rPr>
        <w:t>73</w:t>
      </w:r>
      <w:r>
        <w:rPr>
          <w:sz w:val="24"/>
          <w:szCs w:val="24"/>
        </w:rPr>
        <w:t>% a u odnosu na plan 202</w:t>
      </w:r>
      <w:r w:rsidR="00A94687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A94687">
        <w:rPr>
          <w:sz w:val="24"/>
          <w:szCs w:val="24"/>
        </w:rPr>
        <w:t>smanjeni</w:t>
      </w:r>
      <w:r>
        <w:rPr>
          <w:sz w:val="24"/>
          <w:szCs w:val="24"/>
        </w:rPr>
        <w:t xml:space="preserve"> za </w:t>
      </w:r>
      <w:r w:rsidR="00A94687">
        <w:rPr>
          <w:sz w:val="24"/>
          <w:szCs w:val="24"/>
        </w:rPr>
        <w:t>37</w:t>
      </w:r>
      <w:r>
        <w:rPr>
          <w:sz w:val="24"/>
          <w:szCs w:val="24"/>
        </w:rPr>
        <w:t>%.</w:t>
      </w:r>
    </w:p>
    <w:p w14:paraId="4D1BF885" w14:textId="28249C16" w:rsidR="00302B81" w:rsidRDefault="00302B81" w:rsidP="00422F04">
      <w:pPr>
        <w:spacing w:after="0"/>
        <w:rPr>
          <w:sz w:val="24"/>
          <w:szCs w:val="24"/>
        </w:rPr>
      </w:pPr>
      <w:r>
        <w:rPr>
          <w:sz w:val="24"/>
          <w:szCs w:val="24"/>
        </w:rPr>
        <w:t>Rashodi u 202</w:t>
      </w:r>
      <w:r w:rsidR="00A94687">
        <w:rPr>
          <w:sz w:val="24"/>
          <w:szCs w:val="24"/>
        </w:rPr>
        <w:t>5</w:t>
      </w:r>
      <w:r>
        <w:rPr>
          <w:sz w:val="24"/>
          <w:szCs w:val="24"/>
        </w:rPr>
        <w:t xml:space="preserve"> godini iznose </w:t>
      </w:r>
      <w:r w:rsidR="00A94687">
        <w:rPr>
          <w:sz w:val="24"/>
          <w:szCs w:val="24"/>
        </w:rPr>
        <w:t>10.464,24</w:t>
      </w:r>
      <w:r>
        <w:rPr>
          <w:sz w:val="24"/>
          <w:szCs w:val="24"/>
        </w:rPr>
        <w:t xml:space="preserve"> euro cent. Rashodi su </w:t>
      </w:r>
      <w:r w:rsidR="00A94687">
        <w:rPr>
          <w:sz w:val="24"/>
          <w:szCs w:val="24"/>
        </w:rPr>
        <w:t>povećani</w:t>
      </w:r>
      <w:r>
        <w:rPr>
          <w:sz w:val="24"/>
          <w:szCs w:val="24"/>
        </w:rPr>
        <w:t xml:space="preserve"> u odnosu na 20</w:t>
      </w:r>
      <w:r w:rsidR="00BF167D">
        <w:rPr>
          <w:sz w:val="24"/>
          <w:szCs w:val="24"/>
        </w:rPr>
        <w:t>2</w:t>
      </w:r>
      <w:r w:rsidR="00A94687">
        <w:rPr>
          <w:sz w:val="24"/>
          <w:szCs w:val="24"/>
        </w:rPr>
        <w:t>4</w:t>
      </w:r>
      <w:r>
        <w:rPr>
          <w:sz w:val="24"/>
          <w:szCs w:val="24"/>
        </w:rPr>
        <w:t xml:space="preserve"> godinu za </w:t>
      </w:r>
      <w:r w:rsidR="00DC1A4F">
        <w:rPr>
          <w:sz w:val="24"/>
          <w:szCs w:val="24"/>
        </w:rPr>
        <w:t>74</w:t>
      </w:r>
      <w:r>
        <w:rPr>
          <w:sz w:val="24"/>
          <w:szCs w:val="24"/>
        </w:rPr>
        <w:t xml:space="preserve"> % a u odnosu na plan 202</w:t>
      </w:r>
      <w:r w:rsidR="00DC1A4F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DC1A4F">
        <w:rPr>
          <w:sz w:val="24"/>
          <w:szCs w:val="24"/>
        </w:rPr>
        <w:t>povećani su</w:t>
      </w:r>
      <w:r>
        <w:rPr>
          <w:sz w:val="24"/>
          <w:szCs w:val="24"/>
        </w:rPr>
        <w:t xml:space="preserve"> za </w:t>
      </w:r>
      <w:r w:rsidR="00DC1A4F">
        <w:rPr>
          <w:sz w:val="24"/>
          <w:szCs w:val="24"/>
        </w:rPr>
        <w:t>161</w:t>
      </w:r>
      <w:r>
        <w:rPr>
          <w:sz w:val="24"/>
          <w:szCs w:val="24"/>
        </w:rPr>
        <w:t>%.</w:t>
      </w:r>
      <w:r w:rsidR="00DC1A4F">
        <w:rPr>
          <w:sz w:val="24"/>
          <w:szCs w:val="24"/>
        </w:rPr>
        <w:t xml:space="preserve"> Višak prihoda na ovom izvoru iznosi 13.138,41 euro centa.</w:t>
      </w:r>
    </w:p>
    <w:p w14:paraId="0F8D8F9E" w14:textId="77777777" w:rsidR="00302B81" w:rsidRDefault="00302B81" w:rsidP="00422F04">
      <w:pPr>
        <w:spacing w:after="0"/>
        <w:rPr>
          <w:sz w:val="24"/>
          <w:szCs w:val="24"/>
        </w:rPr>
      </w:pPr>
    </w:p>
    <w:p w14:paraId="0CF16DB1" w14:textId="564C1D27" w:rsidR="00302B81" w:rsidRDefault="00302B81" w:rsidP="00422F0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4.3 Prihodi za posebne namjene</w:t>
      </w:r>
    </w:p>
    <w:p w14:paraId="410757C8" w14:textId="08EDFB23" w:rsidR="00302B81" w:rsidRDefault="00302B81" w:rsidP="00422F04">
      <w:pPr>
        <w:spacing w:after="0"/>
        <w:rPr>
          <w:sz w:val="24"/>
          <w:szCs w:val="24"/>
        </w:rPr>
      </w:pPr>
      <w:r w:rsidRPr="00302B81">
        <w:rPr>
          <w:sz w:val="24"/>
          <w:szCs w:val="24"/>
        </w:rPr>
        <w:t>Prihodi ostvareni u 202</w:t>
      </w:r>
      <w:r w:rsidR="00DC1A4F">
        <w:rPr>
          <w:sz w:val="24"/>
          <w:szCs w:val="24"/>
        </w:rPr>
        <w:t>5</w:t>
      </w:r>
      <w:r w:rsidRPr="00302B81">
        <w:rPr>
          <w:sz w:val="24"/>
          <w:szCs w:val="24"/>
        </w:rPr>
        <w:t xml:space="preserve"> godini iznose1</w:t>
      </w:r>
      <w:r w:rsidR="00DC1A4F">
        <w:rPr>
          <w:sz w:val="24"/>
          <w:szCs w:val="24"/>
        </w:rPr>
        <w:t xml:space="preserve">37.063,48 </w:t>
      </w:r>
      <w:r>
        <w:rPr>
          <w:sz w:val="24"/>
          <w:szCs w:val="24"/>
        </w:rPr>
        <w:t xml:space="preserve">euro centa. Ovi prihodi su smanjeni za </w:t>
      </w:r>
      <w:r w:rsidR="00DC1A4F">
        <w:rPr>
          <w:sz w:val="24"/>
          <w:szCs w:val="24"/>
        </w:rPr>
        <w:t>1</w:t>
      </w:r>
      <w:r>
        <w:rPr>
          <w:sz w:val="24"/>
          <w:szCs w:val="24"/>
        </w:rPr>
        <w:t>% u odnosu na 202</w:t>
      </w:r>
      <w:r w:rsidR="00DC1A4F">
        <w:rPr>
          <w:sz w:val="24"/>
          <w:szCs w:val="24"/>
        </w:rPr>
        <w:t>4</w:t>
      </w:r>
      <w:r>
        <w:rPr>
          <w:sz w:val="24"/>
          <w:szCs w:val="24"/>
        </w:rPr>
        <w:t xml:space="preserve"> godinu a u odnosu na plan 202</w:t>
      </w:r>
      <w:r w:rsidR="00DC1A4F">
        <w:rPr>
          <w:sz w:val="24"/>
          <w:szCs w:val="24"/>
        </w:rPr>
        <w:t>5</w:t>
      </w:r>
      <w:r>
        <w:rPr>
          <w:sz w:val="24"/>
          <w:szCs w:val="24"/>
        </w:rPr>
        <w:t xml:space="preserve"> su smanjeni za </w:t>
      </w:r>
      <w:r w:rsidR="00DC1A4F">
        <w:rPr>
          <w:sz w:val="24"/>
          <w:szCs w:val="24"/>
        </w:rPr>
        <w:t>9</w:t>
      </w:r>
      <w:r>
        <w:rPr>
          <w:sz w:val="24"/>
          <w:szCs w:val="24"/>
        </w:rPr>
        <w:t>%.</w:t>
      </w:r>
    </w:p>
    <w:p w14:paraId="65DF4DA8" w14:textId="5334106F" w:rsidR="00302B81" w:rsidRDefault="00302B81" w:rsidP="00422F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Rashodi </w:t>
      </w:r>
      <w:r w:rsidR="00022F89">
        <w:rPr>
          <w:sz w:val="24"/>
          <w:szCs w:val="24"/>
        </w:rPr>
        <w:t>u 202</w:t>
      </w:r>
      <w:r w:rsidR="00DC1A4F">
        <w:rPr>
          <w:sz w:val="24"/>
          <w:szCs w:val="24"/>
        </w:rPr>
        <w:t>5</w:t>
      </w:r>
      <w:r w:rsidR="00022F89">
        <w:rPr>
          <w:sz w:val="24"/>
          <w:szCs w:val="24"/>
        </w:rPr>
        <w:t xml:space="preserve"> godini iznose </w:t>
      </w:r>
      <w:r w:rsidR="00DC1A4F">
        <w:rPr>
          <w:sz w:val="24"/>
          <w:szCs w:val="24"/>
        </w:rPr>
        <w:t>153.597,34</w:t>
      </w:r>
      <w:r w:rsidR="00022F89">
        <w:rPr>
          <w:sz w:val="24"/>
          <w:szCs w:val="24"/>
        </w:rPr>
        <w:t xml:space="preserve"> uro centa. Ovi rashodi su povećani za 20% u odnosu na 202</w:t>
      </w:r>
      <w:r w:rsidR="00DC1A4F">
        <w:rPr>
          <w:sz w:val="24"/>
          <w:szCs w:val="24"/>
        </w:rPr>
        <w:t>4</w:t>
      </w:r>
      <w:r w:rsidR="00022F89">
        <w:rPr>
          <w:sz w:val="24"/>
          <w:szCs w:val="24"/>
        </w:rPr>
        <w:t xml:space="preserve"> godinu a smanjeni su u odnosu na plan 202</w:t>
      </w:r>
      <w:r w:rsidR="00DC1A4F">
        <w:rPr>
          <w:sz w:val="24"/>
          <w:szCs w:val="24"/>
        </w:rPr>
        <w:t>5</w:t>
      </w:r>
      <w:r w:rsidR="00022F89">
        <w:rPr>
          <w:sz w:val="24"/>
          <w:szCs w:val="24"/>
        </w:rPr>
        <w:t xml:space="preserve"> za </w:t>
      </w:r>
      <w:r w:rsidR="00DC1A4F">
        <w:rPr>
          <w:sz w:val="24"/>
          <w:szCs w:val="24"/>
        </w:rPr>
        <w:t>26</w:t>
      </w:r>
      <w:r w:rsidR="00022F89">
        <w:rPr>
          <w:sz w:val="24"/>
          <w:szCs w:val="24"/>
        </w:rPr>
        <w:t>%.</w:t>
      </w:r>
      <w:r w:rsidR="00BF167D">
        <w:rPr>
          <w:sz w:val="24"/>
          <w:szCs w:val="24"/>
        </w:rPr>
        <w:t xml:space="preserve"> </w:t>
      </w:r>
      <w:r w:rsidR="000E699B">
        <w:rPr>
          <w:sz w:val="24"/>
          <w:szCs w:val="24"/>
        </w:rPr>
        <w:t>Višak prihoda iznosi</w:t>
      </w:r>
    </w:p>
    <w:p w14:paraId="0F674486" w14:textId="458FD318" w:rsidR="000E699B" w:rsidRDefault="000E699B" w:rsidP="00422F04">
      <w:pPr>
        <w:spacing w:after="0"/>
        <w:rPr>
          <w:sz w:val="24"/>
          <w:szCs w:val="24"/>
        </w:rPr>
      </w:pPr>
      <w:r>
        <w:rPr>
          <w:sz w:val="24"/>
          <w:szCs w:val="24"/>
        </w:rPr>
        <w:t>999,33 euro centa.</w:t>
      </w:r>
    </w:p>
    <w:p w14:paraId="6C67B832" w14:textId="18C561A5" w:rsidR="00302B81" w:rsidRDefault="00302B81" w:rsidP="00422F04">
      <w:pPr>
        <w:spacing w:after="0"/>
        <w:rPr>
          <w:sz w:val="24"/>
          <w:szCs w:val="24"/>
        </w:rPr>
      </w:pPr>
    </w:p>
    <w:p w14:paraId="673FAA31" w14:textId="5F4B2F58" w:rsidR="00022F89" w:rsidRDefault="00022F89" w:rsidP="00422F0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5.2 </w:t>
      </w:r>
      <w:r w:rsidR="00BF167D">
        <w:rPr>
          <w:b/>
          <w:bCs/>
          <w:sz w:val="24"/>
          <w:szCs w:val="24"/>
        </w:rPr>
        <w:t xml:space="preserve">Pomoći - </w:t>
      </w:r>
      <w:r>
        <w:rPr>
          <w:b/>
          <w:bCs/>
          <w:sz w:val="24"/>
          <w:szCs w:val="24"/>
        </w:rPr>
        <w:t xml:space="preserve">Prihodi iz drugih proračuna proračunskim korisnicima </w:t>
      </w:r>
      <w:r w:rsidR="00BF167D">
        <w:rPr>
          <w:b/>
          <w:bCs/>
          <w:sz w:val="24"/>
          <w:szCs w:val="24"/>
        </w:rPr>
        <w:t>(MZO)</w:t>
      </w:r>
    </w:p>
    <w:p w14:paraId="62643DC7" w14:textId="11D3FA14" w:rsidR="00BF167D" w:rsidRDefault="0091508A" w:rsidP="00422F04">
      <w:pPr>
        <w:spacing w:after="0"/>
        <w:rPr>
          <w:sz w:val="24"/>
          <w:szCs w:val="24"/>
        </w:rPr>
      </w:pPr>
      <w:r>
        <w:rPr>
          <w:sz w:val="24"/>
          <w:szCs w:val="24"/>
        </w:rPr>
        <w:t>Prihodi ostvareni</w:t>
      </w:r>
      <w:r w:rsidR="00BF167D">
        <w:rPr>
          <w:sz w:val="24"/>
          <w:szCs w:val="24"/>
        </w:rPr>
        <w:t xml:space="preserve"> u 202</w:t>
      </w:r>
      <w:r w:rsidR="00743517">
        <w:rPr>
          <w:sz w:val="24"/>
          <w:szCs w:val="24"/>
        </w:rPr>
        <w:t>5</w:t>
      </w:r>
      <w:r w:rsidR="00BF167D">
        <w:rPr>
          <w:sz w:val="24"/>
          <w:szCs w:val="24"/>
        </w:rPr>
        <w:t xml:space="preserve"> godini iznose </w:t>
      </w:r>
      <w:r w:rsidR="00743517">
        <w:rPr>
          <w:sz w:val="24"/>
          <w:szCs w:val="24"/>
        </w:rPr>
        <w:t>838.480,13</w:t>
      </w:r>
      <w:r w:rsidR="00BF167D">
        <w:rPr>
          <w:sz w:val="24"/>
          <w:szCs w:val="24"/>
        </w:rPr>
        <w:t xml:space="preserve"> euro centa. Ovi prihodi su povećani za </w:t>
      </w:r>
      <w:r w:rsidR="00743517">
        <w:rPr>
          <w:sz w:val="24"/>
          <w:szCs w:val="24"/>
        </w:rPr>
        <w:t>7</w:t>
      </w:r>
      <w:r w:rsidR="00BF167D">
        <w:rPr>
          <w:sz w:val="24"/>
          <w:szCs w:val="24"/>
        </w:rPr>
        <w:t>% u odnosu na 202</w:t>
      </w:r>
      <w:r w:rsidR="00743517">
        <w:rPr>
          <w:sz w:val="24"/>
          <w:szCs w:val="24"/>
        </w:rPr>
        <w:t>4</w:t>
      </w:r>
      <w:r w:rsidR="00BF167D">
        <w:rPr>
          <w:sz w:val="24"/>
          <w:szCs w:val="24"/>
        </w:rPr>
        <w:t xml:space="preserve"> godinu</w:t>
      </w:r>
      <w:r>
        <w:rPr>
          <w:sz w:val="24"/>
          <w:szCs w:val="24"/>
        </w:rPr>
        <w:t xml:space="preserve">, dok su </w:t>
      </w:r>
      <w:r w:rsidR="00BF167D">
        <w:rPr>
          <w:sz w:val="24"/>
          <w:szCs w:val="24"/>
        </w:rPr>
        <w:t>u odnosu na plan</w:t>
      </w:r>
      <w:r w:rsidR="00743517">
        <w:rPr>
          <w:sz w:val="24"/>
          <w:szCs w:val="24"/>
        </w:rPr>
        <w:t xml:space="preserve"> 2025</w:t>
      </w:r>
      <w:r w:rsidR="00BF167D">
        <w:rPr>
          <w:sz w:val="24"/>
          <w:szCs w:val="24"/>
        </w:rPr>
        <w:t xml:space="preserve"> povećani za </w:t>
      </w:r>
      <w:r w:rsidR="00743517">
        <w:rPr>
          <w:sz w:val="24"/>
          <w:szCs w:val="24"/>
        </w:rPr>
        <w:t>4</w:t>
      </w:r>
      <w:r w:rsidR="00BF167D">
        <w:rPr>
          <w:sz w:val="24"/>
          <w:szCs w:val="24"/>
        </w:rPr>
        <w:t>%</w:t>
      </w:r>
      <w:r>
        <w:rPr>
          <w:sz w:val="24"/>
          <w:szCs w:val="24"/>
        </w:rPr>
        <w:t>.</w:t>
      </w:r>
    </w:p>
    <w:p w14:paraId="7E25B710" w14:textId="3FCC70E4" w:rsidR="0091508A" w:rsidRDefault="0091508A" w:rsidP="00422F04">
      <w:pPr>
        <w:spacing w:after="0"/>
        <w:rPr>
          <w:sz w:val="24"/>
          <w:szCs w:val="24"/>
        </w:rPr>
      </w:pPr>
      <w:r>
        <w:rPr>
          <w:sz w:val="24"/>
          <w:szCs w:val="24"/>
        </w:rPr>
        <w:t>Rashodi u 202</w:t>
      </w:r>
      <w:r w:rsidR="00743517">
        <w:rPr>
          <w:sz w:val="24"/>
          <w:szCs w:val="24"/>
        </w:rPr>
        <w:t>5</w:t>
      </w:r>
      <w:r>
        <w:rPr>
          <w:sz w:val="24"/>
          <w:szCs w:val="24"/>
        </w:rPr>
        <w:t xml:space="preserve"> godini iznose </w:t>
      </w:r>
      <w:r w:rsidR="00743517">
        <w:rPr>
          <w:sz w:val="24"/>
          <w:szCs w:val="24"/>
        </w:rPr>
        <w:t>905.524,72</w:t>
      </w:r>
      <w:r>
        <w:rPr>
          <w:sz w:val="24"/>
          <w:szCs w:val="24"/>
        </w:rPr>
        <w:t xml:space="preserve"> euro centa. Rashodi su povećani za </w:t>
      </w:r>
      <w:r w:rsidR="00743517">
        <w:rPr>
          <w:sz w:val="24"/>
          <w:szCs w:val="24"/>
        </w:rPr>
        <w:t>16</w:t>
      </w:r>
      <w:r>
        <w:rPr>
          <w:sz w:val="24"/>
          <w:szCs w:val="24"/>
        </w:rPr>
        <w:t>% u odnosu na 202</w:t>
      </w:r>
      <w:r w:rsidR="00743517">
        <w:rPr>
          <w:sz w:val="24"/>
          <w:szCs w:val="24"/>
        </w:rPr>
        <w:t>4</w:t>
      </w:r>
      <w:r>
        <w:rPr>
          <w:sz w:val="24"/>
          <w:szCs w:val="24"/>
        </w:rPr>
        <w:t xml:space="preserve"> godinu, dok su u odnosu na plan povećani za </w:t>
      </w:r>
      <w:r w:rsidR="00743517">
        <w:rPr>
          <w:sz w:val="24"/>
          <w:szCs w:val="24"/>
        </w:rPr>
        <w:t>12</w:t>
      </w:r>
      <w:r>
        <w:rPr>
          <w:sz w:val="24"/>
          <w:szCs w:val="24"/>
        </w:rPr>
        <w:t>%.</w:t>
      </w:r>
      <w:r w:rsidR="00743517">
        <w:rPr>
          <w:sz w:val="24"/>
          <w:szCs w:val="24"/>
        </w:rPr>
        <w:t xml:space="preserve"> Manjak u 2025 godini iznosi </w:t>
      </w:r>
      <w:r w:rsidR="009A6EF3">
        <w:rPr>
          <w:sz w:val="24"/>
          <w:szCs w:val="24"/>
        </w:rPr>
        <w:t>61.153,49</w:t>
      </w:r>
      <w:r w:rsidR="00743517">
        <w:rPr>
          <w:sz w:val="24"/>
          <w:szCs w:val="24"/>
        </w:rPr>
        <w:t xml:space="preserve"> euro centi ovo je metodološki manjak</w:t>
      </w:r>
    </w:p>
    <w:p w14:paraId="22B28889" w14:textId="77777777" w:rsidR="0091508A" w:rsidRDefault="0091508A" w:rsidP="00422F04">
      <w:pPr>
        <w:spacing w:after="0"/>
        <w:rPr>
          <w:sz w:val="24"/>
          <w:szCs w:val="24"/>
        </w:rPr>
      </w:pPr>
    </w:p>
    <w:p w14:paraId="16299E6E" w14:textId="335B301A" w:rsidR="00BF167D" w:rsidRDefault="0091508A" w:rsidP="00422F0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5.6 Pomoći – ERAZMUS</w:t>
      </w:r>
    </w:p>
    <w:p w14:paraId="45010BE8" w14:textId="09CF5181" w:rsidR="0091508A" w:rsidRDefault="0091508A" w:rsidP="00422F04">
      <w:pPr>
        <w:spacing w:after="0"/>
        <w:rPr>
          <w:sz w:val="24"/>
          <w:szCs w:val="24"/>
        </w:rPr>
      </w:pPr>
      <w:r w:rsidRPr="0091508A">
        <w:rPr>
          <w:sz w:val="24"/>
          <w:szCs w:val="24"/>
        </w:rPr>
        <w:t>Ostvareni prihod i 202</w:t>
      </w:r>
      <w:r w:rsidR="00743517">
        <w:rPr>
          <w:sz w:val="24"/>
          <w:szCs w:val="24"/>
        </w:rPr>
        <w:t>5</w:t>
      </w:r>
      <w:r>
        <w:rPr>
          <w:sz w:val="24"/>
          <w:szCs w:val="24"/>
        </w:rPr>
        <w:t xml:space="preserve"> godini iznose </w:t>
      </w:r>
      <w:r w:rsidR="00743517">
        <w:rPr>
          <w:sz w:val="24"/>
          <w:szCs w:val="24"/>
        </w:rPr>
        <w:t>31.163,59</w:t>
      </w:r>
      <w:r>
        <w:rPr>
          <w:sz w:val="24"/>
          <w:szCs w:val="24"/>
        </w:rPr>
        <w:t xml:space="preserve"> euro centa</w:t>
      </w:r>
      <w:r w:rsidR="006635D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86D88">
        <w:rPr>
          <w:sz w:val="24"/>
          <w:szCs w:val="24"/>
        </w:rPr>
        <w:t>Ovi prihodi su</w:t>
      </w:r>
      <w:r>
        <w:rPr>
          <w:sz w:val="24"/>
          <w:szCs w:val="24"/>
        </w:rPr>
        <w:t xml:space="preserve"> povećane za </w:t>
      </w:r>
      <w:r w:rsidR="00743517">
        <w:rPr>
          <w:sz w:val="24"/>
          <w:szCs w:val="24"/>
        </w:rPr>
        <w:t>20</w:t>
      </w:r>
      <w:r>
        <w:rPr>
          <w:sz w:val="24"/>
          <w:szCs w:val="24"/>
        </w:rPr>
        <w:t>% u odnosu na 202</w:t>
      </w:r>
      <w:r w:rsidR="00743517">
        <w:rPr>
          <w:sz w:val="24"/>
          <w:szCs w:val="24"/>
        </w:rPr>
        <w:t>4</w:t>
      </w:r>
      <w:r>
        <w:rPr>
          <w:sz w:val="24"/>
          <w:szCs w:val="24"/>
        </w:rPr>
        <w:t xml:space="preserve"> a u odnosu na plan </w:t>
      </w:r>
      <w:r w:rsidR="00786D88">
        <w:rPr>
          <w:sz w:val="24"/>
          <w:szCs w:val="24"/>
        </w:rPr>
        <w:t xml:space="preserve">povećanje je </w:t>
      </w:r>
      <w:r w:rsidR="00743517">
        <w:rPr>
          <w:sz w:val="24"/>
          <w:szCs w:val="24"/>
        </w:rPr>
        <w:t>333</w:t>
      </w:r>
      <w:r w:rsidR="00786D88">
        <w:rPr>
          <w:sz w:val="24"/>
          <w:szCs w:val="24"/>
        </w:rPr>
        <w:t>%.</w:t>
      </w:r>
    </w:p>
    <w:p w14:paraId="2097011E" w14:textId="6CECC21F" w:rsidR="00786D88" w:rsidRDefault="00786D88" w:rsidP="00422F04">
      <w:pPr>
        <w:spacing w:after="0"/>
        <w:rPr>
          <w:sz w:val="24"/>
          <w:szCs w:val="24"/>
        </w:rPr>
      </w:pPr>
      <w:r>
        <w:rPr>
          <w:sz w:val="24"/>
          <w:szCs w:val="24"/>
        </w:rPr>
        <w:t>Rashodi u 202</w:t>
      </w:r>
      <w:r w:rsidR="00743517">
        <w:rPr>
          <w:sz w:val="24"/>
          <w:szCs w:val="24"/>
        </w:rPr>
        <w:t>5</w:t>
      </w:r>
      <w:r>
        <w:rPr>
          <w:sz w:val="24"/>
          <w:szCs w:val="24"/>
        </w:rPr>
        <w:t xml:space="preserve"> godini su </w:t>
      </w:r>
      <w:r w:rsidR="00743517">
        <w:rPr>
          <w:sz w:val="24"/>
          <w:szCs w:val="24"/>
        </w:rPr>
        <w:t>21.915,76</w:t>
      </w:r>
      <w:r>
        <w:rPr>
          <w:sz w:val="24"/>
          <w:szCs w:val="24"/>
        </w:rPr>
        <w:t xml:space="preserve"> euro centa. Rashodi su smanjeni za </w:t>
      </w:r>
      <w:r w:rsidR="00743517">
        <w:rPr>
          <w:sz w:val="24"/>
          <w:szCs w:val="24"/>
        </w:rPr>
        <w:t>23</w:t>
      </w:r>
      <w:r>
        <w:rPr>
          <w:sz w:val="24"/>
          <w:szCs w:val="24"/>
        </w:rPr>
        <w:t>% u odnosu na 202</w:t>
      </w:r>
      <w:r w:rsidR="00743517">
        <w:rPr>
          <w:sz w:val="24"/>
          <w:szCs w:val="24"/>
        </w:rPr>
        <w:t>4</w:t>
      </w:r>
      <w:r>
        <w:rPr>
          <w:sz w:val="24"/>
          <w:szCs w:val="24"/>
        </w:rPr>
        <w:t xml:space="preserve"> godinu a u odnosu na plan su povećani za </w:t>
      </w:r>
      <w:r w:rsidR="00546A5D">
        <w:rPr>
          <w:sz w:val="24"/>
          <w:szCs w:val="24"/>
        </w:rPr>
        <w:t>14</w:t>
      </w:r>
      <w:r>
        <w:rPr>
          <w:sz w:val="24"/>
          <w:szCs w:val="24"/>
        </w:rPr>
        <w:t>%.</w:t>
      </w:r>
      <w:r w:rsidR="00546A5D">
        <w:rPr>
          <w:sz w:val="24"/>
          <w:szCs w:val="24"/>
        </w:rPr>
        <w:t xml:space="preserve"> Višak prihoda na ovom izvoru iznosi </w:t>
      </w:r>
    </w:p>
    <w:p w14:paraId="51E01A25" w14:textId="7DBBA209" w:rsidR="00546A5D" w:rsidRDefault="009A6EF3" w:rsidP="00422F04">
      <w:pPr>
        <w:spacing w:after="0"/>
        <w:rPr>
          <w:sz w:val="24"/>
          <w:szCs w:val="24"/>
        </w:rPr>
      </w:pPr>
      <w:r>
        <w:rPr>
          <w:sz w:val="24"/>
          <w:szCs w:val="24"/>
        </w:rPr>
        <w:t>1.797,83</w:t>
      </w:r>
      <w:r w:rsidR="00546A5D">
        <w:rPr>
          <w:sz w:val="24"/>
          <w:szCs w:val="24"/>
        </w:rPr>
        <w:t xml:space="preserve"> euro centa.</w:t>
      </w:r>
    </w:p>
    <w:p w14:paraId="545E2C79" w14:textId="3BDD03C9" w:rsidR="006635D3" w:rsidRDefault="006635D3" w:rsidP="00422F04">
      <w:pPr>
        <w:spacing w:after="0"/>
        <w:rPr>
          <w:sz w:val="24"/>
          <w:szCs w:val="24"/>
        </w:rPr>
      </w:pPr>
    </w:p>
    <w:p w14:paraId="28E70A17" w14:textId="719123AE" w:rsidR="006635D3" w:rsidRDefault="006635D3" w:rsidP="00422F0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7.1 Prihodi od prodaje nefinancijske imovine</w:t>
      </w:r>
    </w:p>
    <w:p w14:paraId="6812BEDF" w14:textId="77DD180A" w:rsidR="006635D3" w:rsidRDefault="006635D3" w:rsidP="00422F04">
      <w:pPr>
        <w:spacing w:after="0"/>
        <w:rPr>
          <w:sz w:val="24"/>
          <w:szCs w:val="24"/>
        </w:rPr>
      </w:pPr>
      <w:r>
        <w:rPr>
          <w:sz w:val="24"/>
          <w:szCs w:val="24"/>
        </w:rPr>
        <w:t>Ostvareni prihodi i rashodi u 202</w:t>
      </w:r>
      <w:r w:rsidR="009A6EF3">
        <w:rPr>
          <w:sz w:val="24"/>
          <w:szCs w:val="24"/>
        </w:rPr>
        <w:t>5</w:t>
      </w:r>
      <w:r>
        <w:rPr>
          <w:sz w:val="24"/>
          <w:szCs w:val="24"/>
        </w:rPr>
        <w:t xml:space="preserve"> godini iznose, </w:t>
      </w:r>
      <w:r w:rsidR="009A6EF3">
        <w:rPr>
          <w:sz w:val="24"/>
          <w:szCs w:val="24"/>
        </w:rPr>
        <w:t>30,00</w:t>
      </w:r>
      <w:r>
        <w:rPr>
          <w:sz w:val="24"/>
          <w:szCs w:val="24"/>
        </w:rPr>
        <w:t xml:space="preserve"> euro cent. </w:t>
      </w:r>
      <w:r w:rsidR="009A6EF3">
        <w:rPr>
          <w:sz w:val="24"/>
          <w:szCs w:val="24"/>
        </w:rPr>
        <w:t xml:space="preserve">Smanjenje </w:t>
      </w:r>
      <w:r>
        <w:rPr>
          <w:sz w:val="24"/>
          <w:szCs w:val="24"/>
        </w:rPr>
        <w:t xml:space="preserve">prihoda i </w:t>
      </w:r>
      <w:r w:rsidR="000602CC">
        <w:rPr>
          <w:sz w:val="24"/>
          <w:szCs w:val="24"/>
        </w:rPr>
        <w:t xml:space="preserve">rashoda iznosi </w:t>
      </w:r>
      <w:r w:rsidR="009A6EF3">
        <w:rPr>
          <w:sz w:val="24"/>
          <w:szCs w:val="24"/>
        </w:rPr>
        <w:t>79,00</w:t>
      </w:r>
      <w:r w:rsidR="000602CC">
        <w:rPr>
          <w:sz w:val="24"/>
          <w:szCs w:val="24"/>
        </w:rPr>
        <w:t>% u odnosu na 202</w:t>
      </w:r>
      <w:r w:rsidR="009A6EF3">
        <w:rPr>
          <w:sz w:val="24"/>
          <w:szCs w:val="24"/>
        </w:rPr>
        <w:t>4</w:t>
      </w:r>
      <w:r w:rsidR="000602CC">
        <w:rPr>
          <w:sz w:val="24"/>
          <w:szCs w:val="24"/>
        </w:rPr>
        <w:t xml:space="preserve"> a u odnosu na plan</w:t>
      </w:r>
      <w:r w:rsidR="002536A4">
        <w:rPr>
          <w:sz w:val="24"/>
          <w:szCs w:val="24"/>
        </w:rPr>
        <w:t xml:space="preserve"> </w:t>
      </w:r>
      <w:r w:rsidR="009A6EF3">
        <w:rPr>
          <w:sz w:val="24"/>
          <w:szCs w:val="24"/>
        </w:rPr>
        <w:t>nema odstupanja.</w:t>
      </w:r>
    </w:p>
    <w:p w14:paraId="6C642834" w14:textId="59673BF0" w:rsidR="002536A4" w:rsidRDefault="002536A4" w:rsidP="00422F04">
      <w:pPr>
        <w:spacing w:after="0"/>
        <w:rPr>
          <w:sz w:val="24"/>
          <w:szCs w:val="24"/>
        </w:rPr>
      </w:pPr>
    </w:p>
    <w:p w14:paraId="68735980" w14:textId="1D6FF697" w:rsidR="002536A4" w:rsidRDefault="00913F2B" w:rsidP="00422F04">
      <w:pPr>
        <w:spacing w:after="0"/>
        <w:rPr>
          <w:sz w:val="24"/>
          <w:szCs w:val="24"/>
        </w:rPr>
      </w:pPr>
      <w:r>
        <w:rPr>
          <w:sz w:val="24"/>
          <w:szCs w:val="24"/>
        </w:rPr>
        <w:t>Ostvareni višak prihoda i primitaka u 202</w:t>
      </w:r>
      <w:r w:rsidR="009A6EF3">
        <w:rPr>
          <w:sz w:val="24"/>
          <w:szCs w:val="24"/>
        </w:rPr>
        <w:t>5</w:t>
      </w:r>
      <w:r>
        <w:rPr>
          <w:sz w:val="24"/>
          <w:szCs w:val="24"/>
        </w:rPr>
        <w:t xml:space="preserve"> godini iznosi </w:t>
      </w:r>
      <w:r w:rsidR="009A6EF3">
        <w:rPr>
          <w:sz w:val="24"/>
          <w:szCs w:val="24"/>
        </w:rPr>
        <w:t>49.766,11</w:t>
      </w:r>
      <w:r>
        <w:rPr>
          <w:sz w:val="24"/>
          <w:szCs w:val="24"/>
        </w:rPr>
        <w:t xml:space="preserve"> euro centa.</w:t>
      </w:r>
    </w:p>
    <w:p w14:paraId="4B4A19C4" w14:textId="77A91C1B" w:rsidR="00913F2B" w:rsidRDefault="00913F2B" w:rsidP="00422F04">
      <w:pPr>
        <w:spacing w:after="0"/>
        <w:rPr>
          <w:sz w:val="24"/>
          <w:szCs w:val="24"/>
        </w:rPr>
      </w:pPr>
      <w:r>
        <w:rPr>
          <w:sz w:val="24"/>
          <w:szCs w:val="24"/>
        </w:rPr>
        <w:t>Struktura po izvorima je sljedeća:</w:t>
      </w:r>
    </w:p>
    <w:p w14:paraId="2DA83624" w14:textId="03C2E09F" w:rsidR="00913F2B" w:rsidRDefault="00913F2B" w:rsidP="00422F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Izvor 1-Opći prihodi i primici manjak                               </w:t>
      </w:r>
      <w:r w:rsidR="009A6EF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9A6EF3">
        <w:rPr>
          <w:sz w:val="24"/>
          <w:szCs w:val="24"/>
        </w:rPr>
        <w:t>4.548,19</w:t>
      </w:r>
    </w:p>
    <w:p w14:paraId="167032C3" w14:textId="25E3AB6D" w:rsidR="00913F2B" w:rsidRDefault="00913F2B" w:rsidP="00422F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Izvor 3-Vlastiti prihod višak                                                </w:t>
      </w:r>
      <w:r w:rsidR="009A6EF3">
        <w:rPr>
          <w:sz w:val="24"/>
          <w:szCs w:val="24"/>
        </w:rPr>
        <w:t>13.138,41</w:t>
      </w:r>
    </w:p>
    <w:p w14:paraId="16C8DF73" w14:textId="54A9C6BE" w:rsidR="00913F2B" w:rsidRDefault="00913F2B" w:rsidP="00422F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Izvor 4-Prihodi za posebne namjene</w:t>
      </w:r>
      <w:r w:rsidR="00722224">
        <w:rPr>
          <w:sz w:val="24"/>
          <w:szCs w:val="24"/>
        </w:rPr>
        <w:t xml:space="preserve"> višak</w:t>
      </w:r>
      <w:r>
        <w:rPr>
          <w:sz w:val="24"/>
          <w:szCs w:val="24"/>
        </w:rPr>
        <w:t xml:space="preserve">  </w:t>
      </w:r>
      <w:r w:rsidR="00AC0D4B">
        <w:rPr>
          <w:sz w:val="24"/>
          <w:szCs w:val="24"/>
        </w:rPr>
        <w:t xml:space="preserve">                    </w:t>
      </w:r>
      <w:r w:rsidR="009A6EF3">
        <w:rPr>
          <w:sz w:val="24"/>
          <w:szCs w:val="24"/>
        </w:rPr>
        <w:t xml:space="preserve">     </w:t>
      </w:r>
      <w:r w:rsidR="00AC0D4B">
        <w:rPr>
          <w:sz w:val="24"/>
          <w:szCs w:val="24"/>
        </w:rPr>
        <w:t xml:space="preserve"> </w:t>
      </w:r>
      <w:r w:rsidR="009A6EF3">
        <w:rPr>
          <w:sz w:val="24"/>
          <w:szCs w:val="24"/>
        </w:rPr>
        <w:t>999,33</w:t>
      </w:r>
    </w:p>
    <w:p w14:paraId="200C621A" w14:textId="0EC084B1" w:rsidR="00AC0D4B" w:rsidRDefault="00AC0D4B" w:rsidP="00422F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Izvor 5-Pomoći MZOS </w:t>
      </w:r>
      <w:r w:rsidR="009A6EF3">
        <w:rPr>
          <w:sz w:val="24"/>
          <w:szCs w:val="24"/>
        </w:rPr>
        <w:t>manjak</w:t>
      </w:r>
      <w:r>
        <w:rPr>
          <w:sz w:val="24"/>
          <w:szCs w:val="24"/>
        </w:rPr>
        <w:t xml:space="preserve">                                            </w:t>
      </w:r>
      <w:r w:rsidR="009A6EF3">
        <w:rPr>
          <w:sz w:val="24"/>
          <w:szCs w:val="24"/>
        </w:rPr>
        <w:t>61.153,49</w:t>
      </w:r>
    </w:p>
    <w:p w14:paraId="6FA1952C" w14:textId="7F277EE7" w:rsidR="00AC0D4B" w:rsidRDefault="00AC0D4B" w:rsidP="00422F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Izvor 5-Pomoći ERAZMUS </w:t>
      </w:r>
      <w:r w:rsidR="00722224">
        <w:rPr>
          <w:sz w:val="24"/>
          <w:szCs w:val="24"/>
        </w:rPr>
        <w:t>višak</w:t>
      </w:r>
      <w:r>
        <w:rPr>
          <w:sz w:val="24"/>
          <w:szCs w:val="24"/>
        </w:rPr>
        <w:t xml:space="preserve">                                          </w:t>
      </w:r>
      <w:r w:rsidR="009A6EF3">
        <w:rPr>
          <w:sz w:val="24"/>
          <w:szCs w:val="24"/>
        </w:rPr>
        <w:t xml:space="preserve">  1.797,83</w:t>
      </w:r>
    </w:p>
    <w:p w14:paraId="56021511" w14:textId="68275717" w:rsidR="00AC0D4B" w:rsidRDefault="00AC0D4B" w:rsidP="00422F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UKUPNO</w:t>
      </w:r>
      <w:r w:rsidR="00C00E9A">
        <w:rPr>
          <w:sz w:val="24"/>
          <w:szCs w:val="24"/>
        </w:rPr>
        <w:t xml:space="preserve"> </w:t>
      </w:r>
      <w:r w:rsidR="009A6EF3">
        <w:rPr>
          <w:sz w:val="24"/>
          <w:szCs w:val="24"/>
        </w:rPr>
        <w:t>MANJAK</w:t>
      </w:r>
      <w:r w:rsidR="00C00E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                                                              </w:t>
      </w:r>
      <w:r w:rsidR="009A6EF3">
        <w:rPr>
          <w:sz w:val="24"/>
          <w:szCs w:val="24"/>
        </w:rPr>
        <w:t>49.766,11</w:t>
      </w:r>
    </w:p>
    <w:p w14:paraId="145229E5" w14:textId="77777777" w:rsidR="006D2779" w:rsidRDefault="006D2779" w:rsidP="00422F04">
      <w:pPr>
        <w:spacing w:after="0"/>
        <w:rPr>
          <w:sz w:val="24"/>
          <w:szCs w:val="24"/>
        </w:rPr>
      </w:pPr>
    </w:p>
    <w:p w14:paraId="2971D89B" w14:textId="77777777" w:rsidR="006D2779" w:rsidRDefault="006D2779" w:rsidP="00422F04">
      <w:pPr>
        <w:spacing w:after="0"/>
        <w:rPr>
          <w:sz w:val="24"/>
          <w:szCs w:val="24"/>
        </w:rPr>
      </w:pPr>
    </w:p>
    <w:p w14:paraId="0E15011B" w14:textId="77777777" w:rsidR="006D2779" w:rsidRDefault="006D2779" w:rsidP="00422F04">
      <w:pPr>
        <w:spacing w:after="0"/>
        <w:rPr>
          <w:sz w:val="24"/>
          <w:szCs w:val="24"/>
        </w:rPr>
      </w:pPr>
    </w:p>
    <w:p w14:paraId="57E572A2" w14:textId="56D81923" w:rsidR="006D2779" w:rsidRDefault="006D2779" w:rsidP="00422F0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IZVRŠENJE FINANCIJSKOG PLANA PREMA PROGRAMSKOJ, EKONOMSKOJ KLASIFIKACIJI I IZVORIMA FINANCIRANJA</w:t>
      </w:r>
    </w:p>
    <w:p w14:paraId="3B4933A0" w14:textId="024E47C9" w:rsidR="006D2779" w:rsidRDefault="006D2779" w:rsidP="00422F04">
      <w:pPr>
        <w:spacing w:after="0"/>
        <w:rPr>
          <w:b/>
          <w:bCs/>
          <w:sz w:val="24"/>
          <w:szCs w:val="24"/>
        </w:rPr>
      </w:pPr>
    </w:p>
    <w:p w14:paraId="7F8D1AD1" w14:textId="55BBEB06" w:rsidR="00E06DC2" w:rsidRDefault="00E06DC2" w:rsidP="00E06DC2">
      <w:pPr>
        <w:pStyle w:val="Bezproreda"/>
      </w:pPr>
      <w:r>
        <w:t>Svi rashodi i izdaci raspoređeni su u programe koji se sastoje od aktivnosti i projekata, a iskazani su prema ekonomskoj i funkcijskoj klasifikaciji te izvorima financiranja.</w:t>
      </w:r>
    </w:p>
    <w:p w14:paraId="25341594" w14:textId="53DC992B" w:rsidR="00E06DC2" w:rsidRDefault="00E06DC2" w:rsidP="00E06DC2">
      <w:pPr>
        <w:pStyle w:val="Bezproreda"/>
      </w:pPr>
      <w:r>
        <w:t>Ukupni rashodi i izdaci u 202</w:t>
      </w:r>
      <w:r w:rsidR="00DF4086">
        <w:t>5</w:t>
      </w:r>
      <w:r>
        <w:t xml:space="preserve"> godini iznose </w:t>
      </w:r>
      <w:r w:rsidR="00DF4086">
        <w:t>1.253.378,80</w:t>
      </w:r>
      <w:r>
        <w:t xml:space="preserve"> euro centa</w:t>
      </w:r>
      <w:r w:rsidR="00DF4086">
        <w:t>.</w:t>
      </w:r>
      <w:r>
        <w:t xml:space="preserve"> Rashodi su smanjeni za </w:t>
      </w:r>
      <w:r w:rsidR="00DF4086">
        <w:t>5</w:t>
      </w:r>
      <w:r>
        <w:t xml:space="preserve">% u odnosu na rebalansirani plan. Sredstva su utrošena na sljedeće aktivnosti </w:t>
      </w:r>
    </w:p>
    <w:p w14:paraId="120205AE" w14:textId="5D9ACE74" w:rsidR="00E06DC2" w:rsidRDefault="00E06DC2" w:rsidP="00E06DC2">
      <w:pPr>
        <w:pStyle w:val="Bezproreda"/>
      </w:pPr>
      <w:r>
        <w:t xml:space="preserve">Aktivnost A410901 Redovna djelatnost                                           </w:t>
      </w:r>
      <w:r w:rsidR="00BC7DC8">
        <w:t xml:space="preserve"> </w:t>
      </w:r>
      <w:r w:rsidR="00DF4086">
        <w:t>1.219.836,84</w:t>
      </w:r>
    </w:p>
    <w:p w14:paraId="72EDDF30" w14:textId="0A679857" w:rsidR="00E06DC2" w:rsidRDefault="00E06DC2" w:rsidP="00E06DC2">
      <w:pPr>
        <w:pStyle w:val="Bezproreda"/>
      </w:pPr>
      <w:r>
        <w:t xml:space="preserve">Aktivnost K410901 Održavanje i opremanje UD                                 </w:t>
      </w:r>
      <w:r w:rsidR="00BC7DC8">
        <w:t xml:space="preserve"> </w:t>
      </w:r>
      <w:r>
        <w:t xml:space="preserve"> </w:t>
      </w:r>
      <w:r w:rsidR="00DF4086">
        <w:t>11.</w:t>
      </w:r>
      <w:r w:rsidR="00831170">
        <w:t>626,20</w:t>
      </w:r>
    </w:p>
    <w:p w14:paraId="47A62879" w14:textId="0E3F508A" w:rsidR="00E06DC2" w:rsidRDefault="00BC7DC8" w:rsidP="00E06DC2">
      <w:pPr>
        <w:pStyle w:val="Bezproreda"/>
      </w:pPr>
      <w:r>
        <w:t xml:space="preserve">Aktivnost T410901  Školska shema voća                                                  </w:t>
      </w:r>
      <w:r w:rsidR="00DF4086">
        <w:t>1.035,24</w:t>
      </w:r>
    </w:p>
    <w:p w14:paraId="62F7B6B7" w14:textId="20F26B5F" w:rsidR="00BC7DC8" w:rsidRDefault="00BC7DC8" w:rsidP="00E06DC2">
      <w:pPr>
        <w:pStyle w:val="Bezproreda"/>
      </w:pPr>
      <w:r>
        <w:t xml:space="preserve">Aktivnost T410902 </w:t>
      </w:r>
      <w:r w:rsidR="00202920">
        <w:t xml:space="preserve"> </w:t>
      </w:r>
      <w:r>
        <w:t xml:space="preserve">Projekti EU                                                                </w:t>
      </w:r>
      <w:r w:rsidR="00DF4086">
        <w:t>20.880,52</w:t>
      </w:r>
    </w:p>
    <w:p w14:paraId="5E26FA16" w14:textId="77777777" w:rsidR="00BC7DC8" w:rsidRDefault="00BC7DC8" w:rsidP="00E06DC2">
      <w:pPr>
        <w:pStyle w:val="Bezproreda"/>
      </w:pPr>
    </w:p>
    <w:p w14:paraId="56833A10" w14:textId="77777777" w:rsidR="00E06DC2" w:rsidRDefault="00E06DC2" w:rsidP="00E06DC2">
      <w:pPr>
        <w:pStyle w:val="Bezproreda"/>
      </w:pPr>
    </w:p>
    <w:p w14:paraId="1024A883" w14:textId="77777777" w:rsidR="006D2779" w:rsidRDefault="006D2779" w:rsidP="00422F04">
      <w:pPr>
        <w:spacing w:after="0"/>
        <w:rPr>
          <w:b/>
          <w:bCs/>
          <w:sz w:val="24"/>
          <w:szCs w:val="24"/>
        </w:rPr>
      </w:pPr>
    </w:p>
    <w:p w14:paraId="425B10FF" w14:textId="3AA7D324" w:rsidR="006D2779" w:rsidRDefault="006D2779" w:rsidP="00422F04">
      <w:pPr>
        <w:spacing w:after="0"/>
        <w:rPr>
          <w:b/>
          <w:bCs/>
          <w:sz w:val="24"/>
          <w:szCs w:val="24"/>
        </w:rPr>
      </w:pPr>
    </w:p>
    <w:p w14:paraId="535BD103" w14:textId="77777777" w:rsidR="006D2779" w:rsidRPr="006D2779" w:rsidRDefault="006D2779" w:rsidP="00422F04">
      <w:pPr>
        <w:spacing w:after="0"/>
        <w:rPr>
          <w:b/>
          <w:bCs/>
          <w:sz w:val="24"/>
          <w:szCs w:val="24"/>
        </w:rPr>
      </w:pPr>
    </w:p>
    <w:p w14:paraId="1A676040" w14:textId="77777777" w:rsidR="006635D3" w:rsidRDefault="006635D3" w:rsidP="00AE3786">
      <w:pPr>
        <w:spacing w:after="0"/>
        <w:rPr>
          <w:sz w:val="24"/>
          <w:szCs w:val="24"/>
        </w:rPr>
      </w:pPr>
    </w:p>
    <w:p w14:paraId="6FDB19C5" w14:textId="513F2BD0" w:rsidR="00D332BC" w:rsidRDefault="00D332BC" w:rsidP="00AE378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Zagreb, </w:t>
      </w:r>
      <w:r w:rsidR="0051745F">
        <w:rPr>
          <w:sz w:val="24"/>
          <w:szCs w:val="24"/>
        </w:rPr>
        <w:t>Ožujak</w:t>
      </w:r>
      <w:r>
        <w:rPr>
          <w:sz w:val="24"/>
          <w:szCs w:val="24"/>
        </w:rPr>
        <w:t xml:space="preserve"> 20</w:t>
      </w:r>
      <w:r w:rsidR="00DA1DC7">
        <w:rPr>
          <w:sz w:val="24"/>
          <w:szCs w:val="24"/>
        </w:rPr>
        <w:t>2</w:t>
      </w:r>
      <w:r w:rsidR="00234FBA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43789D3E" w14:textId="77777777" w:rsidR="006C331B" w:rsidRDefault="006C331B" w:rsidP="0077637E">
      <w:pPr>
        <w:spacing w:after="0"/>
        <w:ind w:left="630"/>
        <w:rPr>
          <w:sz w:val="24"/>
          <w:szCs w:val="24"/>
        </w:rPr>
      </w:pPr>
    </w:p>
    <w:p w14:paraId="053524F9" w14:textId="77777777" w:rsidR="006C331B" w:rsidRDefault="006C331B" w:rsidP="0077637E">
      <w:pPr>
        <w:spacing w:after="0"/>
        <w:ind w:left="630"/>
        <w:rPr>
          <w:sz w:val="24"/>
          <w:szCs w:val="24"/>
        </w:rPr>
      </w:pPr>
    </w:p>
    <w:p w14:paraId="62D828F1" w14:textId="77777777" w:rsidR="00D332BC" w:rsidRDefault="00D332BC" w:rsidP="0077637E">
      <w:p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Ravnatelj</w:t>
      </w:r>
      <w:r w:rsidR="005B2F04">
        <w:rPr>
          <w:sz w:val="24"/>
          <w:szCs w:val="24"/>
        </w:rPr>
        <w:t>ica:</w:t>
      </w:r>
    </w:p>
    <w:p w14:paraId="19A78024" w14:textId="77777777" w:rsidR="00D332BC" w:rsidRDefault="00D332BC" w:rsidP="0077637E">
      <w:p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22F04">
        <w:rPr>
          <w:sz w:val="24"/>
          <w:szCs w:val="24"/>
        </w:rPr>
        <w:t xml:space="preserve">Zdravka Puljiz </w:t>
      </w:r>
      <w:proofErr w:type="spellStart"/>
      <w:r w:rsidR="00422F04">
        <w:rPr>
          <w:sz w:val="24"/>
          <w:szCs w:val="24"/>
        </w:rPr>
        <w:t>dipl.pedagog</w:t>
      </w:r>
      <w:proofErr w:type="spellEnd"/>
    </w:p>
    <w:p w14:paraId="49EBAFB5" w14:textId="77777777" w:rsidR="00D332BC" w:rsidRDefault="00D332BC" w:rsidP="0077637E">
      <w:pPr>
        <w:spacing w:after="0"/>
        <w:ind w:left="630"/>
        <w:rPr>
          <w:sz w:val="24"/>
          <w:szCs w:val="24"/>
        </w:rPr>
      </w:pPr>
    </w:p>
    <w:p w14:paraId="71C0894B" w14:textId="77777777" w:rsidR="00D332BC" w:rsidRDefault="00D332BC" w:rsidP="0077637E">
      <w:pPr>
        <w:spacing w:after="0"/>
        <w:ind w:left="630"/>
        <w:rPr>
          <w:sz w:val="24"/>
          <w:szCs w:val="24"/>
        </w:rPr>
      </w:pPr>
    </w:p>
    <w:p w14:paraId="025FFA96" w14:textId="77777777" w:rsidR="00D332BC" w:rsidRDefault="00D332BC" w:rsidP="0077637E">
      <w:pPr>
        <w:spacing w:after="0"/>
        <w:ind w:left="630"/>
        <w:rPr>
          <w:sz w:val="24"/>
          <w:szCs w:val="24"/>
        </w:rPr>
      </w:pPr>
    </w:p>
    <w:p w14:paraId="371CF52E" w14:textId="77777777" w:rsidR="00D332BC" w:rsidRDefault="00D332BC" w:rsidP="0077637E">
      <w:pPr>
        <w:spacing w:after="0"/>
        <w:ind w:left="630"/>
        <w:rPr>
          <w:sz w:val="24"/>
          <w:szCs w:val="24"/>
        </w:rPr>
      </w:pPr>
    </w:p>
    <w:p w14:paraId="6CF6B163" w14:textId="77777777" w:rsidR="00D332BC" w:rsidRDefault="00D332BC" w:rsidP="0077637E">
      <w:pPr>
        <w:spacing w:after="0"/>
        <w:ind w:left="630"/>
        <w:rPr>
          <w:sz w:val="24"/>
          <w:szCs w:val="24"/>
        </w:rPr>
      </w:pPr>
    </w:p>
    <w:p w14:paraId="4F002557" w14:textId="77777777" w:rsidR="00D332BC" w:rsidRDefault="00D332BC" w:rsidP="0077637E">
      <w:pPr>
        <w:spacing w:after="0"/>
        <w:ind w:left="630"/>
        <w:rPr>
          <w:sz w:val="24"/>
          <w:szCs w:val="24"/>
        </w:rPr>
      </w:pPr>
    </w:p>
    <w:p w14:paraId="53A5568B" w14:textId="77777777" w:rsidR="00D332BC" w:rsidRDefault="00D332BC" w:rsidP="0077637E">
      <w:pPr>
        <w:spacing w:after="0"/>
        <w:ind w:left="630"/>
        <w:rPr>
          <w:sz w:val="24"/>
          <w:szCs w:val="24"/>
        </w:rPr>
      </w:pPr>
    </w:p>
    <w:p w14:paraId="08F5E778" w14:textId="77777777" w:rsidR="00D332BC" w:rsidRDefault="00D332BC" w:rsidP="0077637E">
      <w:pPr>
        <w:spacing w:after="0"/>
        <w:ind w:left="630"/>
        <w:rPr>
          <w:sz w:val="24"/>
          <w:szCs w:val="24"/>
        </w:rPr>
      </w:pPr>
    </w:p>
    <w:p w14:paraId="5CBD9952" w14:textId="77777777" w:rsidR="00D332BC" w:rsidRDefault="00D332BC" w:rsidP="0077637E">
      <w:pPr>
        <w:spacing w:after="0"/>
        <w:ind w:left="630"/>
        <w:rPr>
          <w:sz w:val="24"/>
          <w:szCs w:val="24"/>
        </w:rPr>
      </w:pPr>
    </w:p>
    <w:p w14:paraId="70AFB780" w14:textId="77777777" w:rsidR="00D332BC" w:rsidRDefault="00D332BC" w:rsidP="0077637E">
      <w:pPr>
        <w:spacing w:after="0"/>
        <w:ind w:left="630"/>
        <w:rPr>
          <w:sz w:val="24"/>
          <w:szCs w:val="24"/>
        </w:rPr>
      </w:pPr>
    </w:p>
    <w:p w14:paraId="201FAC1A" w14:textId="77777777" w:rsidR="00D332BC" w:rsidRDefault="00D332BC" w:rsidP="0077637E">
      <w:pPr>
        <w:spacing w:after="0"/>
        <w:ind w:left="630"/>
        <w:rPr>
          <w:sz w:val="24"/>
          <w:szCs w:val="24"/>
        </w:rPr>
      </w:pPr>
    </w:p>
    <w:p w14:paraId="7A1A2BFF" w14:textId="77777777" w:rsidR="00D332BC" w:rsidRPr="006D34AB" w:rsidRDefault="00D332BC" w:rsidP="0077637E">
      <w:pPr>
        <w:spacing w:after="0"/>
        <w:ind w:left="630"/>
        <w:rPr>
          <w:sz w:val="24"/>
          <w:szCs w:val="24"/>
        </w:rPr>
      </w:pPr>
    </w:p>
    <w:p w14:paraId="5916CB93" w14:textId="77777777" w:rsidR="006D34AB" w:rsidRDefault="006D34AB" w:rsidP="0070645D">
      <w:pPr>
        <w:spacing w:after="0"/>
        <w:ind w:left="-709"/>
        <w:rPr>
          <w:sz w:val="24"/>
          <w:szCs w:val="24"/>
        </w:rPr>
      </w:pPr>
    </w:p>
    <w:p w14:paraId="5A8C9CA5" w14:textId="77777777" w:rsidR="00D332BC" w:rsidRDefault="00D332BC" w:rsidP="0070645D">
      <w:pPr>
        <w:spacing w:after="0"/>
        <w:ind w:left="-709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5F624267" w14:textId="77777777" w:rsidR="00D332BC" w:rsidRDefault="00D332BC" w:rsidP="0070645D">
      <w:pPr>
        <w:spacing w:after="0"/>
        <w:ind w:left="-709"/>
        <w:rPr>
          <w:sz w:val="24"/>
          <w:szCs w:val="24"/>
        </w:rPr>
      </w:pPr>
    </w:p>
    <w:p w14:paraId="579A48CD" w14:textId="77777777" w:rsidR="00D332BC" w:rsidRDefault="00D332BC" w:rsidP="0070645D">
      <w:pPr>
        <w:spacing w:after="0"/>
        <w:ind w:left="-709"/>
        <w:rPr>
          <w:sz w:val="24"/>
          <w:szCs w:val="24"/>
        </w:rPr>
      </w:pPr>
    </w:p>
    <w:p w14:paraId="54E7C314" w14:textId="77777777" w:rsidR="00D332BC" w:rsidRDefault="00D332BC" w:rsidP="0070645D">
      <w:pPr>
        <w:spacing w:after="0"/>
        <w:ind w:left="-709"/>
        <w:rPr>
          <w:sz w:val="24"/>
          <w:szCs w:val="24"/>
        </w:rPr>
      </w:pPr>
    </w:p>
    <w:p w14:paraId="5A33B19A" w14:textId="77777777" w:rsidR="006D34AB" w:rsidRDefault="006D34AB" w:rsidP="0070645D">
      <w:pPr>
        <w:spacing w:after="0"/>
        <w:ind w:left="-709"/>
        <w:rPr>
          <w:sz w:val="24"/>
          <w:szCs w:val="24"/>
        </w:rPr>
      </w:pPr>
    </w:p>
    <w:p w14:paraId="0C314AE6" w14:textId="77777777" w:rsidR="0070645D" w:rsidRDefault="006D34AB" w:rsidP="0070645D">
      <w:pPr>
        <w:spacing w:after="0"/>
        <w:ind w:left="-709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77637E">
        <w:rPr>
          <w:sz w:val="24"/>
          <w:szCs w:val="24"/>
        </w:rPr>
        <w:t xml:space="preserve">          </w:t>
      </w:r>
    </w:p>
    <w:p w14:paraId="5A1306E3" w14:textId="77777777" w:rsidR="0077637E" w:rsidRDefault="0077637E" w:rsidP="0070645D">
      <w:pPr>
        <w:spacing w:after="0"/>
        <w:ind w:left="-709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26FC082F" w14:textId="77777777" w:rsidR="0070645D" w:rsidRDefault="0070645D" w:rsidP="0070645D">
      <w:pPr>
        <w:spacing w:after="0"/>
        <w:ind w:left="630"/>
        <w:rPr>
          <w:sz w:val="24"/>
          <w:szCs w:val="24"/>
        </w:rPr>
      </w:pPr>
    </w:p>
    <w:p w14:paraId="2DD2C51F" w14:textId="77777777" w:rsidR="0070645D" w:rsidRDefault="0070645D" w:rsidP="0070645D">
      <w:pPr>
        <w:spacing w:after="0"/>
        <w:ind w:left="630"/>
        <w:rPr>
          <w:sz w:val="24"/>
          <w:szCs w:val="24"/>
        </w:rPr>
      </w:pPr>
    </w:p>
    <w:p w14:paraId="09E10C22" w14:textId="77777777" w:rsidR="0070645D" w:rsidRDefault="0070645D" w:rsidP="0070645D">
      <w:pPr>
        <w:spacing w:after="0"/>
        <w:ind w:left="630"/>
        <w:rPr>
          <w:sz w:val="24"/>
          <w:szCs w:val="24"/>
        </w:rPr>
      </w:pPr>
    </w:p>
    <w:p w14:paraId="199B2DF9" w14:textId="77777777" w:rsidR="0070645D" w:rsidRDefault="0070645D" w:rsidP="0070645D">
      <w:pPr>
        <w:spacing w:after="0"/>
        <w:ind w:left="630"/>
        <w:rPr>
          <w:sz w:val="24"/>
          <w:szCs w:val="24"/>
        </w:rPr>
      </w:pPr>
    </w:p>
    <w:p w14:paraId="713F7714" w14:textId="77777777" w:rsidR="0070645D" w:rsidRDefault="0070645D" w:rsidP="0070645D">
      <w:pPr>
        <w:spacing w:after="0"/>
        <w:ind w:left="630"/>
        <w:rPr>
          <w:sz w:val="24"/>
          <w:szCs w:val="24"/>
        </w:rPr>
      </w:pPr>
    </w:p>
    <w:p w14:paraId="2AC8415D" w14:textId="77777777" w:rsidR="0070645D" w:rsidRDefault="0070645D" w:rsidP="0070645D">
      <w:pPr>
        <w:spacing w:after="0"/>
        <w:ind w:left="630"/>
        <w:rPr>
          <w:sz w:val="24"/>
          <w:szCs w:val="24"/>
        </w:rPr>
      </w:pPr>
    </w:p>
    <w:p w14:paraId="5F805371" w14:textId="77777777" w:rsidR="0070645D" w:rsidRDefault="0070645D" w:rsidP="0070645D">
      <w:pPr>
        <w:spacing w:after="0"/>
        <w:ind w:left="630"/>
        <w:rPr>
          <w:sz w:val="24"/>
          <w:szCs w:val="24"/>
        </w:rPr>
      </w:pPr>
    </w:p>
    <w:p w14:paraId="590DFAE7" w14:textId="77777777" w:rsidR="0070645D" w:rsidRDefault="0070645D" w:rsidP="0070645D">
      <w:pPr>
        <w:spacing w:after="0"/>
        <w:ind w:left="630"/>
        <w:rPr>
          <w:sz w:val="24"/>
          <w:szCs w:val="24"/>
        </w:rPr>
      </w:pPr>
    </w:p>
    <w:p w14:paraId="085F5C7E" w14:textId="77777777" w:rsidR="0070645D" w:rsidRPr="0070645D" w:rsidRDefault="0070645D" w:rsidP="0070645D">
      <w:pPr>
        <w:spacing w:after="0"/>
        <w:ind w:left="630"/>
        <w:rPr>
          <w:sz w:val="24"/>
          <w:szCs w:val="24"/>
        </w:rPr>
      </w:pPr>
    </w:p>
    <w:p w14:paraId="4D6C08D1" w14:textId="77777777" w:rsidR="00A862B3" w:rsidRDefault="00A862B3" w:rsidP="00A862B3">
      <w:pPr>
        <w:spacing w:after="0"/>
        <w:ind w:left="-284" w:firstLine="914"/>
        <w:rPr>
          <w:sz w:val="24"/>
          <w:szCs w:val="24"/>
        </w:rPr>
      </w:pPr>
    </w:p>
    <w:p w14:paraId="449B18DC" w14:textId="77777777" w:rsidR="00A862B3" w:rsidRDefault="00A862B3" w:rsidP="00FB7B32">
      <w:pPr>
        <w:spacing w:after="0"/>
        <w:ind w:left="630"/>
        <w:rPr>
          <w:sz w:val="24"/>
          <w:szCs w:val="24"/>
        </w:rPr>
      </w:pPr>
    </w:p>
    <w:p w14:paraId="0D158F16" w14:textId="77777777" w:rsidR="00A862B3" w:rsidRDefault="00A862B3" w:rsidP="00FB7B32">
      <w:pPr>
        <w:spacing w:after="0"/>
        <w:ind w:left="630"/>
        <w:rPr>
          <w:sz w:val="24"/>
          <w:szCs w:val="24"/>
        </w:rPr>
      </w:pPr>
    </w:p>
    <w:p w14:paraId="0F1EE655" w14:textId="77777777" w:rsidR="00A862B3" w:rsidRDefault="00A862B3" w:rsidP="00FB7B32">
      <w:pPr>
        <w:spacing w:after="0"/>
        <w:ind w:left="630"/>
        <w:rPr>
          <w:sz w:val="24"/>
          <w:szCs w:val="24"/>
        </w:rPr>
      </w:pPr>
    </w:p>
    <w:p w14:paraId="2F770C38" w14:textId="77777777" w:rsidR="00A862B3" w:rsidRDefault="00A862B3" w:rsidP="00FB7B32">
      <w:pPr>
        <w:spacing w:after="0"/>
        <w:ind w:left="630"/>
        <w:rPr>
          <w:sz w:val="24"/>
          <w:szCs w:val="24"/>
        </w:rPr>
      </w:pPr>
    </w:p>
    <w:p w14:paraId="051C82CF" w14:textId="77777777" w:rsidR="00A862B3" w:rsidRDefault="00A862B3" w:rsidP="00FB7B32">
      <w:pPr>
        <w:spacing w:after="0"/>
        <w:ind w:left="630"/>
        <w:rPr>
          <w:sz w:val="24"/>
          <w:szCs w:val="24"/>
        </w:rPr>
      </w:pPr>
    </w:p>
    <w:p w14:paraId="31D2F719" w14:textId="77777777" w:rsidR="00A862B3" w:rsidRDefault="00A862B3" w:rsidP="00FB7B32">
      <w:pPr>
        <w:spacing w:after="0"/>
        <w:ind w:left="630"/>
        <w:rPr>
          <w:sz w:val="24"/>
          <w:szCs w:val="24"/>
        </w:rPr>
      </w:pPr>
    </w:p>
    <w:p w14:paraId="055E40E5" w14:textId="77777777" w:rsidR="00A862B3" w:rsidRDefault="00A862B3" w:rsidP="00FB7B32">
      <w:pPr>
        <w:spacing w:after="0"/>
        <w:ind w:left="630"/>
        <w:rPr>
          <w:sz w:val="24"/>
          <w:szCs w:val="24"/>
        </w:rPr>
      </w:pPr>
    </w:p>
    <w:p w14:paraId="0BEC3742" w14:textId="77777777" w:rsidR="00A862B3" w:rsidRPr="00FB7B32" w:rsidRDefault="00A862B3" w:rsidP="00FB7B32">
      <w:pPr>
        <w:spacing w:after="0"/>
        <w:ind w:left="630"/>
        <w:rPr>
          <w:sz w:val="24"/>
          <w:szCs w:val="24"/>
        </w:rPr>
      </w:pPr>
    </w:p>
    <w:p w14:paraId="00109CF2" w14:textId="77777777" w:rsidR="00A54640" w:rsidRDefault="00A54640" w:rsidP="00A54640">
      <w:pPr>
        <w:spacing w:after="0"/>
        <w:rPr>
          <w:sz w:val="24"/>
          <w:szCs w:val="24"/>
        </w:rPr>
      </w:pPr>
    </w:p>
    <w:p w14:paraId="1861ABB6" w14:textId="77777777" w:rsidR="00A54640" w:rsidRDefault="00A54640" w:rsidP="00A54640">
      <w:pPr>
        <w:spacing w:after="0"/>
        <w:rPr>
          <w:sz w:val="24"/>
          <w:szCs w:val="24"/>
        </w:rPr>
      </w:pPr>
    </w:p>
    <w:p w14:paraId="760516A5" w14:textId="77777777" w:rsidR="00A54640" w:rsidRDefault="00A54640" w:rsidP="00A54640">
      <w:pPr>
        <w:spacing w:after="0"/>
        <w:rPr>
          <w:sz w:val="24"/>
          <w:szCs w:val="24"/>
        </w:rPr>
      </w:pPr>
    </w:p>
    <w:p w14:paraId="3C42A1E9" w14:textId="77777777" w:rsidR="00A54640" w:rsidRPr="00A54640" w:rsidRDefault="00A54640" w:rsidP="00A54640">
      <w:pPr>
        <w:spacing w:after="0"/>
        <w:rPr>
          <w:sz w:val="24"/>
          <w:szCs w:val="24"/>
        </w:rPr>
      </w:pPr>
    </w:p>
    <w:sectPr w:rsidR="00A54640" w:rsidRPr="00A54640" w:rsidSect="009D6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97E7C"/>
    <w:multiLevelType w:val="hybridMultilevel"/>
    <w:tmpl w:val="833AB632"/>
    <w:lvl w:ilvl="0" w:tplc="33165DA8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10CE1"/>
    <w:multiLevelType w:val="hybridMultilevel"/>
    <w:tmpl w:val="4D1A4B4C"/>
    <w:lvl w:ilvl="0" w:tplc="A9CC90A4">
      <w:numFmt w:val="bullet"/>
      <w:lvlText w:val="-"/>
      <w:lvlJc w:val="left"/>
      <w:pPr>
        <w:ind w:left="33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2" w15:restartNumberingAfterBreak="0">
    <w:nsid w:val="20564793"/>
    <w:multiLevelType w:val="hybridMultilevel"/>
    <w:tmpl w:val="4DEE0FCA"/>
    <w:lvl w:ilvl="0" w:tplc="041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22A55001"/>
    <w:multiLevelType w:val="hybridMultilevel"/>
    <w:tmpl w:val="C310B4EC"/>
    <w:lvl w:ilvl="0" w:tplc="BDC6D638"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32D66EAA"/>
    <w:multiLevelType w:val="hybridMultilevel"/>
    <w:tmpl w:val="8BC0EFAE"/>
    <w:lvl w:ilvl="0" w:tplc="33165DA8">
      <w:numFmt w:val="bullet"/>
      <w:lvlText w:val="-"/>
      <w:lvlJc w:val="left"/>
      <w:pPr>
        <w:ind w:left="892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4567399A"/>
    <w:multiLevelType w:val="hybridMultilevel"/>
    <w:tmpl w:val="FD6CA16A"/>
    <w:lvl w:ilvl="0" w:tplc="041A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5BC72B29"/>
    <w:multiLevelType w:val="hybridMultilevel"/>
    <w:tmpl w:val="E7C4CB3A"/>
    <w:lvl w:ilvl="0" w:tplc="283E584C">
      <w:numFmt w:val="bullet"/>
      <w:lvlText w:val="-"/>
      <w:lvlJc w:val="left"/>
      <w:pPr>
        <w:ind w:left="33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640"/>
    <w:rsid w:val="0002092A"/>
    <w:rsid w:val="00020ACC"/>
    <w:rsid w:val="00022146"/>
    <w:rsid w:val="00022F89"/>
    <w:rsid w:val="000442FE"/>
    <w:rsid w:val="00051A52"/>
    <w:rsid w:val="00055E8C"/>
    <w:rsid w:val="000602CC"/>
    <w:rsid w:val="00084D72"/>
    <w:rsid w:val="000A36B1"/>
    <w:rsid w:val="000D0ECB"/>
    <w:rsid w:val="000D1FF7"/>
    <w:rsid w:val="000E4895"/>
    <w:rsid w:val="000E699B"/>
    <w:rsid w:val="000F3EF2"/>
    <w:rsid w:val="000F662F"/>
    <w:rsid w:val="00127DA4"/>
    <w:rsid w:val="001B48CA"/>
    <w:rsid w:val="001C3D47"/>
    <w:rsid w:val="001E1419"/>
    <w:rsid w:val="001F40A3"/>
    <w:rsid w:val="00202920"/>
    <w:rsid w:val="00206006"/>
    <w:rsid w:val="00234FBA"/>
    <w:rsid w:val="002536A4"/>
    <w:rsid w:val="00262E35"/>
    <w:rsid w:val="00270D2F"/>
    <w:rsid w:val="00281371"/>
    <w:rsid w:val="00281B3B"/>
    <w:rsid w:val="00282219"/>
    <w:rsid w:val="002A6C0E"/>
    <w:rsid w:val="002B331E"/>
    <w:rsid w:val="002C2323"/>
    <w:rsid w:val="002C53CD"/>
    <w:rsid w:val="002D5F34"/>
    <w:rsid w:val="002E4D87"/>
    <w:rsid w:val="002F0E9E"/>
    <w:rsid w:val="00302B81"/>
    <w:rsid w:val="003118D8"/>
    <w:rsid w:val="003119DF"/>
    <w:rsid w:val="00357F2E"/>
    <w:rsid w:val="003722C6"/>
    <w:rsid w:val="00372879"/>
    <w:rsid w:val="003A4F93"/>
    <w:rsid w:val="00422F04"/>
    <w:rsid w:val="00437C3E"/>
    <w:rsid w:val="00494986"/>
    <w:rsid w:val="004A41C2"/>
    <w:rsid w:val="004A5368"/>
    <w:rsid w:val="00502DA8"/>
    <w:rsid w:val="0051745F"/>
    <w:rsid w:val="00546A5D"/>
    <w:rsid w:val="00557288"/>
    <w:rsid w:val="00562519"/>
    <w:rsid w:val="0056275E"/>
    <w:rsid w:val="005716E1"/>
    <w:rsid w:val="005926DC"/>
    <w:rsid w:val="005B0B0A"/>
    <w:rsid w:val="005B2F04"/>
    <w:rsid w:val="005B3A12"/>
    <w:rsid w:val="00622FE1"/>
    <w:rsid w:val="00632416"/>
    <w:rsid w:val="00637DCA"/>
    <w:rsid w:val="006635D3"/>
    <w:rsid w:val="006A7C3A"/>
    <w:rsid w:val="006C331B"/>
    <w:rsid w:val="006C7990"/>
    <w:rsid w:val="006D2779"/>
    <w:rsid w:val="006D34AB"/>
    <w:rsid w:val="006E062B"/>
    <w:rsid w:val="006F1A29"/>
    <w:rsid w:val="0070645D"/>
    <w:rsid w:val="007176EC"/>
    <w:rsid w:val="00722224"/>
    <w:rsid w:val="00743517"/>
    <w:rsid w:val="00746E5D"/>
    <w:rsid w:val="00764C8D"/>
    <w:rsid w:val="00766F43"/>
    <w:rsid w:val="0077637E"/>
    <w:rsid w:val="00786D88"/>
    <w:rsid w:val="00797641"/>
    <w:rsid w:val="008022C5"/>
    <w:rsid w:val="008247E7"/>
    <w:rsid w:val="00831170"/>
    <w:rsid w:val="0086286F"/>
    <w:rsid w:val="00882568"/>
    <w:rsid w:val="008A09E0"/>
    <w:rsid w:val="008B2114"/>
    <w:rsid w:val="008C6071"/>
    <w:rsid w:val="008C66EE"/>
    <w:rsid w:val="008E4A4F"/>
    <w:rsid w:val="008F6889"/>
    <w:rsid w:val="00901503"/>
    <w:rsid w:val="009128E1"/>
    <w:rsid w:val="00913F2B"/>
    <w:rsid w:val="0091508A"/>
    <w:rsid w:val="0092404E"/>
    <w:rsid w:val="00964EE0"/>
    <w:rsid w:val="00993E9E"/>
    <w:rsid w:val="009A6EF3"/>
    <w:rsid w:val="009B1813"/>
    <w:rsid w:val="009D2E26"/>
    <w:rsid w:val="009D6ADB"/>
    <w:rsid w:val="009F00E9"/>
    <w:rsid w:val="00A54640"/>
    <w:rsid w:val="00A571D9"/>
    <w:rsid w:val="00A65C86"/>
    <w:rsid w:val="00A802DA"/>
    <w:rsid w:val="00A862B3"/>
    <w:rsid w:val="00A94687"/>
    <w:rsid w:val="00AA5D3D"/>
    <w:rsid w:val="00AB1AC0"/>
    <w:rsid w:val="00AC0D4B"/>
    <w:rsid w:val="00AD3F0A"/>
    <w:rsid w:val="00AE3786"/>
    <w:rsid w:val="00B33624"/>
    <w:rsid w:val="00B50ED0"/>
    <w:rsid w:val="00B70E32"/>
    <w:rsid w:val="00B766AB"/>
    <w:rsid w:val="00B84E44"/>
    <w:rsid w:val="00BC6F72"/>
    <w:rsid w:val="00BC7DC8"/>
    <w:rsid w:val="00BE133E"/>
    <w:rsid w:val="00BF10DC"/>
    <w:rsid w:val="00BF167D"/>
    <w:rsid w:val="00BF3744"/>
    <w:rsid w:val="00C00E9A"/>
    <w:rsid w:val="00C3514F"/>
    <w:rsid w:val="00C4049C"/>
    <w:rsid w:val="00C460FA"/>
    <w:rsid w:val="00C52BD9"/>
    <w:rsid w:val="00CA1BB8"/>
    <w:rsid w:val="00CB163C"/>
    <w:rsid w:val="00CF21F3"/>
    <w:rsid w:val="00D114B2"/>
    <w:rsid w:val="00D17D1F"/>
    <w:rsid w:val="00D332BC"/>
    <w:rsid w:val="00D575D2"/>
    <w:rsid w:val="00D73E12"/>
    <w:rsid w:val="00D85570"/>
    <w:rsid w:val="00D90385"/>
    <w:rsid w:val="00DA0AF8"/>
    <w:rsid w:val="00DA1DC7"/>
    <w:rsid w:val="00DB4AF7"/>
    <w:rsid w:val="00DC1A4F"/>
    <w:rsid w:val="00DD3A4D"/>
    <w:rsid w:val="00DF4086"/>
    <w:rsid w:val="00E05B9E"/>
    <w:rsid w:val="00E0611E"/>
    <w:rsid w:val="00E06DC2"/>
    <w:rsid w:val="00E41BCA"/>
    <w:rsid w:val="00E434F3"/>
    <w:rsid w:val="00E66099"/>
    <w:rsid w:val="00E91083"/>
    <w:rsid w:val="00EB5873"/>
    <w:rsid w:val="00F01993"/>
    <w:rsid w:val="00F11CAC"/>
    <w:rsid w:val="00F24957"/>
    <w:rsid w:val="00F329FB"/>
    <w:rsid w:val="00F37B90"/>
    <w:rsid w:val="00F700E0"/>
    <w:rsid w:val="00F9706E"/>
    <w:rsid w:val="00FB3D90"/>
    <w:rsid w:val="00FB7B32"/>
    <w:rsid w:val="00FD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5BC6"/>
  <w15:chartTrackingRefBased/>
  <w15:docId w15:val="{8C151D7C-AC69-4237-BCE7-EC979FC8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7B3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B3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3D90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CB16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F3108-5A61-4CA5-97CA-6B7540396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Zdenka Mamić</cp:lastModifiedBy>
  <cp:revision>3</cp:revision>
  <cp:lastPrinted>2021-02-22T12:39:00Z</cp:lastPrinted>
  <dcterms:created xsi:type="dcterms:W3CDTF">2026-03-11T11:48:00Z</dcterms:created>
  <dcterms:modified xsi:type="dcterms:W3CDTF">2026-03-11T11:52:00Z</dcterms:modified>
</cp:coreProperties>
</file>